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68" w:rsidRDefault="00B66768" w:rsidP="00B66768">
      <w:pPr>
        <w:spacing w:after="0" w:line="240" w:lineRule="auto"/>
        <w:rPr>
          <w:rFonts w:eastAsia="Times New Roman" w:cs="Arial"/>
        </w:rPr>
      </w:pPr>
      <w:bookmarkStart w:id="0" w:name="_Hlk183177722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EEC7D26" wp14:editId="2189C5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93570" cy="431800"/>
            <wp:effectExtent l="0" t="0" r="0" b="6350"/>
            <wp:wrapNone/>
            <wp:docPr id="1" name="Picture 1" descr="Kratki logo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tki logo za me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E6">
        <w:rPr>
          <w:rFonts w:eastAsia="Times New Roman" w:cs="Arial"/>
        </w:rPr>
        <w:tab/>
      </w:r>
      <w:r w:rsidR="007759E6">
        <w:rPr>
          <w:rFonts w:eastAsia="Times New Roman" w:cs="Arial"/>
        </w:rPr>
        <w:tab/>
      </w: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Hrvatski operator prijenosnog sustava d.</w:t>
      </w:r>
      <w:r>
        <w:rPr>
          <w:rFonts w:cs="Arial"/>
          <w:b/>
          <w:bCs/>
        </w:rPr>
        <w:t>d.</w:t>
      </w: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Zagreb, Kupska 4</w:t>
      </w: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  <w:lang w:eastAsia="hr-HR"/>
        </w:rPr>
        <w:t xml:space="preserve">PRAVILA ZA PROVOĐENJE PRETKVALIFIKACIJSKOG POSTUPKA ZA PRUŽANJE USLUGA URAVNOTEŽENJA </w:t>
      </w:r>
      <w:r w:rsidR="00BE696F">
        <w:rPr>
          <w:rFonts w:eastAsia="Times New Roman" w:cs="Arial"/>
          <w:b/>
          <w:lang w:eastAsia="hr-HR"/>
        </w:rPr>
        <w:t>a</w:t>
      </w:r>
      <w:r>
        <w:rPr>
          <w:rFonts w:eastAsia="Times New Roman" w:cs="Arial"/>
          <w:b/>
          <w:lang w:eastAsia="hr-HR"/>
        </w:rPr>
        <w:t xml:space="preserve">FRR i </w:t>
      </w:r>
      <w:r w:rsidR="00BE696F">
        <w:rPr>
          <w:rFonts w:eastAsia="Times New Roman" w:cs="Arial"/>
          <w:b/>
          <w:lang w:eastAsia="hr-HR"/>
        </w:rPr>
        <w:t>m</w:t>
      </w:r>
      <w:r>
        <w:rPr>
          <w:rFonts w:eastAsia="Times New Roman" w:cs="Arial"/>
          <w:b/>
          <w:lang w:eastAsia="hr-HR"/>
        </w:rPr>
        <w:t xml:space="preserve">FRR REZERVE SNAGE </w:t>
      </w:r>
      <w:r>
        <w:rPr>
          <w:rFonts w:eastAsia="Times New Roman" w:cs="Arial"/>
          <w:b/>
        </w:rPr>
        <w:t xml:space="preserve">I ENERGIJE URAVNOTEŽENJA ILI ENERGIJE URAVNOTEŽENJA </w:t>
      </w: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  <w:r w:rsidRPr="002B0721">
        <w:rPr>
          <w:rFonts w:cs="Arial"/>
          <w:b/>
        </w:rPr>
        <w:t xml:space="preserve">Zagreb, </w:t>
      </w:r>
      <w:r w:rsidR="00A455F7">
        <w:rPr>
          <w:rFonts w:cs="Arial"/>
          <w:b/>
        </w:rPr>
        <w:t>prosinac</w:t>
      </w:r>
      <w:r w:rsidR="00BF5CD3">
        <w:rPr>
          <w:rFonts w:cs="Arial"/>
          <w:b/>
        </w:rPr>
        <w:t xml:space="preserve"> </w:t>
      </w:r>
      <w:r w:rsidRPr="002B0721">
        <w:rPr>
          <w:rFonts w:cs="Arial"/>
          <w:b/>
        </w:rPr>
        <w:t>202</w:t>
      </w:r>
      <w:r w:rsidR="00A02D11">
        <w:rPr>
          <w:rFonts w:cs="Arial"/>
          <w:b/>
        </w:rPr>
        <w:t>5</w:t>
      </w:r>
      <w:r w:rsidRPr="002B0721">
        <w:rPr>
          <w:rFonts w:cs="Arial"/>
          <w:b/>
        </w:rPr>
        <w:t>.</w:t>
      </w:r>
    </w:p>
    <w:p w:rsidR="00B66768" w:rsidRPr="002B0721" w:rsidRDefault="00B66768" w:rsidP="00B66768">
      <w:pPr>
        <w:spacing w:after="0" w:line="240" w:lineRule="auto"/>
        <w:rPr>
          <w:rFonts w:eastAsia="Times New Roman" w:cs="Arial"/>
        </w:rPr>
      </w:pPr>
    </w:p>
    <w:p w:rsidR="00511B22" w:rsidRDefault="00511B22" w:rsidP="00110CEB">
      <w:pPr>
        <w:rPr>
          <w:rFonts w:eastAsia="Times New Roman" w:cs="Arial"/>
        </w:rPr>
        <w:sectPr w:rsidR="00511B22" w:rsidSect="008C3B21"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Default="00B66768" w:rsidP="0099742B">
      <w:pPr>
        <w:pStyle w:val="Heading2"/>
        <w:rPr>
          <w:lang w:eastAsia="hr-HR"/>
        </w:rPr>
      </w:pPr>
      <w:r>
        <w:rPr>
          <w:lang w:eastAsia="hr-HR"/>
        </w:rPr>
        <w:lastRenderedPageBreak/>
        <w:t>PRILOG II.  PRIJAVNI OBRAZAC ZA PROVEDBU ISPITIVANJA SPOSOBNOSTI ZA</w:t>
      </w:r>
      <w:r w:rsidR="00906ADA">
        <w:rPr>
          <w:lang w:eastAsia="hr-HR"/>
        </w:rPr>
        <w:t xml:space="preserve"> PRUŽANJE USLUGE URAVNOTEŽENJA </w:t>
      </w:r>
      <w:proofErr w:type="spellStart"/>
      <w:r w:rsidR="00906ADA">
        <w:rPr>
          <w:lang w:eastAsia="hr-HR"/>
        </w:rPr>
        <w:t>m</w:t>
      </w:r>
      <w:r>
        <w:rPr>
          <w:lang w:eastAsia="hr-HR"/>
        </w:rPr>
        <w:t>FRR</w:t>
      </w:r>
      <w:proofErr w:type="spellEnd"/>
      <w:r>
        <w:rPr>
          <w:lang w:eastAsia="hr-HR"/>
        </w:rPr>
        <w:t xml:space="preserve"> REZERVE SNAGE I/ILI ENERGIJE URAVNOTEŽENJA </w:t>
      </w:r>
    </w:p>
    <w:p w:rsidR="00B66768" w:rsidRDefault="00B66768" w:rsidP="00B66768">
      <w:pPr>
        <w:spacing w:after="0" w:line="240" w:lineRule="auto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rPr>
          <w:rFonts w:cs="Arial"/>
          <w:b/>
        </w:rPr>
      </w:pPr>
    </w:p>
    <w:p w:rsidR="00B66768" w:rsidRPr="00C16DF9" w:rsidRDefault="00B66768" w:rsidP="0099742B">
      <w:pPr>
        <w:pStyle w:val="Heading1"/>
        <w:numPr>
          <w:ilvl w:val="0"/>
          <w:numId w:val="6"/>
        </w:numPr>
      </w:pPr>
      <w:r w:rsidRPr="006910EC">
        <w:t xml:space="preserve">INFORMACIJE O </w:t>
      </w:r>
      <w:r w:rsidRPr="0099742B">
        <w:t>KANDIDATU</w:t>
      </w:r>
      <w:r w:rsidRPr="006910EC">
        <w:t xml:space="preserve"> I USLUZI URAVNOTEŽENJA</w:t>
      </w:r>
    </w:p>
    <w:p w:rsidR="00B66768" w:rsidRPr="00C16DF9" w:rsidRDefault="00B66768" w:rsidP="00B66768">
      <w:pPr>
        <w:pStyle w:val="BodyText"/>
        <w:spacing w:before="61"/>
        <w:rPr>
          <w:rFonts w:ascii="PF BeauSans Pro" w:hAnsi="PF BeauSans Pro"/>
          <w:b/>
          <w:sz w:val="20"/>
          <w:lang w:val="hr-HR"/>
        </w:rPr>
      </w:pP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046"/>
        <w:gridCol w:w="6799"/>
      </w:tblGrid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840E14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</w:t>
            </w:r>
            <w:r w:rsidR="00B66768">
              <w:rPr>
                <w:rFonts w:ascii="PF BeauSans Pro" w:hAnsi="PF BeauSans Pro"/>
                <w:lang w:val="hr-HR"/>
              </w:rPr>
              <w:t>vrtk</w:t>
            </w:r>
            <w:r>
              <w:rPr>
                <w:rFonts w:ascii="PF BeauSans Pro" w:hAnsi="PF BeauSans Pro"/>
                <w:lang w:val="hr-HR"/>
              </w:rPr>
              <w:t>a</w:t>
            </w:r>
          </w:p>
        </w:tc>
        <w:tc>
          <w:tcPr>
            <w:tcW w:w="6799" w:type="dxa"/>
            <w:tcBorders>
              <w:top w:val="nil"/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Predstavnik tvrtke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B66768" w:rsidRDefault="00B66768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5403CB" w:rsidRDefault="005403CB" w:rsidP="00B4284D">
      <w:pPr>
        <w:pStyle w:val="BodyText"/>
        <w:spacing w:before="1"/>
        <w:rPr>
          <w:rFonts w:ascii="PF BeauSans Pro" w:hAnsi="PF BeauSans Pro"/>
          <w:lang w:val="hr-HR"/>
        </w:rPr>
      </w:pPr>
    </w:p>
    <w:p w:rsidR="00B4284D" w:rsidRDefault="00B4284D" w:rsidP="005403CB">
      <w:pPr>
        <w:pStyle w:val="BodyText"/>
        <w:spacing w:before="1" w:after="240"/>
        <w:rPr>
          <w:rFonts w:ascii="PF BeauSans Pro" w:hAnsi="PF BeauSans Pro"/>
          <w:lang w:val="hr-HR"/>
        </w:rPr>
      </w:pPr>
      <w:r w:rsidRPr="00C16DF9">
        <w:rPr>
          <w:rFonts w:ascii="PF BeauSans Pro" w:hAnsi="PF BeauSans Pro"/>
          <w:lang w:val="hr-HR"/>
        </w:rPr>
        <w:t>Podaci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 w:rsidR="005403CB">
        <w:rPr>
          <w:rFonts w:ascii="PF BeauSans Pro" w:hAnsi="PF BeauSans Pro"/>
          <w:lang w:val="hr-HR"/>
        </w:rPr>
        <w:t>usluzi uravnoteženja:</w:t>
      </w:r>
    </w:p>
    <w:tbl>
      <w:tblPr>
        <w:tblStyle w:val="TableNormal1"/>
        <w:tblW w:w="895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4394"/>
      </w:tblGrid>
      <w:tr w:rsidR="00B4284D" w:rsidRPr="00DD03FD" w:rsidTr="00693B1F">
        <w:trPr>
          <w:trHeight w:val="510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D" w:rsidRPr="00DD03FD" w:rsidRDefault="00B4284D" w:rsidP="00693B1F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Pojedinačno regulacijska jedinica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4284D" w:rsidRPr="00DD03FD" w:rsidRDefault="00B4284D" w:rsidP="00693B1F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 xml:space="preserve">Regulacijska grupa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B4284D" w:rsidRPr="00DD03FD" w:rsidTr="00693B1F">
        <w:trPr>
          <w:trHeight w:val="542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84D" w:rsidRPr="00AB4950" w:rsidRDefault="00B4284D" w:rsidP="00693B1F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AB4950">
              <w:rPr>
                <w:rFonts w:ascii="PF BeauSans Pro" w:hAnsi="PF BeauSans Pro"/>
                <w:w w:val="110"/>
                <w:lang w:val="hr-HR"/>
              </w:rPr>
              <w:t xml:space="preserve">Kombinacija regulacijska jedinica i regulacijska grupa </w:t>
            </w:r>
            <w:r w:rsidRPr="00AB4950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B4284D" w:rsidRPr="00DD03FD" w:rsidTr="00693B1F">
        <w:trPr>
          <w:trHeight w:val="542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84D" w:rsidRPr="00AB4950" w:rsidRDefault="00B4284D" w:rsidP="00693B1F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AB4950">
              <w:rPr>
                <w:rFonts w:ascii="PF BeauSans Pro" w:hAnsi="PF BeauSans Pro"/>
                <w:w w:val="110"/>
                <w:lang w:val="hr-HR"/>
              </w:rPr>
              <w:t xml:space="preserve">Kombinacija više regulacijskih grupa </w:t>
            </w:r>
            <w:r w:rsidRPr="00AB4950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4284D" w:rsidRDefault="00B4284D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5403CB" w:rsidRDefault="005403CB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tbl>
      <w:tblPr>
        <w:tblStyle w:val="TableNormal1"/>
        <w:tblW w:w="924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1842"/>
        <w:gridCol w:w="1701"/>
        <w:gridCol w:w="1985"/>
      </w:tblGrid>
      <w:tr w:rsidR="00A26371" w:rsidRPr="00DD03FD" w:rsidTr="00A26371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6371" w:rsidRPr="00DD03FD" w:rsidRDefault="00A26371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Smjer pružanja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Pr="00DD03FD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26371" w:rsidRPr="00DD03FD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Ukupni opseg*:</w:t>
            </w:r>
          </w:p>
        </w:tc>
      </w:tr>
      <w:tr w:rsidR="00A26371" w:rsidRPr="00DD03FD" w:rsidTr="00A26371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6371" w:rsidRDefault="00A26371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Deklarirani opseg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</w:tr>
      <w:tr w:rsidR="00A26371" w:rsidRPr="00DD03FD" w:rsidTr="00A26371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6371" w:rsidRDefault="00A26371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Profil ispitivanja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FB51ED">
              <w:rPr>
                <w:rFonts w:ascii="PF BeauSans Pro" w:eastAsia="Wingdings 2" w:hAnsi="PF BeauSans Pro" w:cs="Segoe UI Symbol"/>
                <w:spacing w:val="-10"/>
                <w:w w:val="120"/>
                <w:sz w:val="24"/>
                <w:lang w:val="hr-HR"/>
              </w:rPr>
              <w:t>1</w:t>
            </w:r>
            <w:r w:rsidRPr="00A11E59">
              <w:rPr>
                <w:rFonts w:ascii="PF BeauSans Pro" w:eastAsia="Wingdings 2" w:hAnsi="PF BeauSans Pro" w:cs="Segoe UI Symbol"/>
                <w:spacing w:val="-10"/>
                <w:w w:val="120"/>
                <w:sz w:val="32"/>
                <w:lang w:val="hr-HR"/>
              </w:rPr>
              <w:t xml:space="preserve"> </w:t>
            </w:r>
            <w:r w:rsidRPr="00A11E59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FB51ED">
              <w:rPr>
                <w:rFonts w:ascii="PF BeauSans Pro" w:eastAsia="Wingdings 2" w:hAnsi="PF BeauSans Pro" w:cs="Segoe UI Symbol"/>
                <w:spacing w:val="-10"/>
                <w:w w:val="120"/>
                <w:sz w:val="24"/>
                <w:lang w:val="hr-HR"/>
              </w:rPr>
              <w:t>2</w:t>
            </w:r>
            <w:r w:rsidRPr="00A11E59">
              <w:rPr>
                <w:rFonts w:ascii="PF BeauSans Pro" w:eastAsia="Wingdings 2" w:hAnsi="PF BeauSans Pro" w:cs="Segoe UI Symbol"/>
                <w:spacing w:val="-10"/>
                <w:w w:val="120"/>
                <w:sz w:val="32"/>
                <w:lang w:val="hr-HR"/>
              </w:rPr>
              <w:t xml:space="preserve"> </w:t>
            </w:r>
            <w:r w:rsidRPr="00A11E59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26371" w:rsidRPr="00FB51ED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 w:cs="Segoe UI Symbol"/>
                <w:spacing w:val="-10"/>
                <w:w w:val="120"/>
                <w:sz w:val="24"/>
                <w:lang w:val="hr-HR"/>
              </w:rPr>
            </w:pPr>
          </w:p>
        </w:tc>
      </w:tr>
      <w:tr w:rsidR="00A26371" w:rsidRPr="00DD03FD" w:rsidTr="00A26371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6371" w:rsidRPr="00DD03FD" w:rsidRDefault="00A26371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</w:t>
            </w:r>
            <w:r w:rsidRPr="00FE06C6">
              <w:rPr>
                <w:rFonts w:ascii="PF BeauSans Pro" w:hAnsi="PF BeauSans Pro"/>
                <w:lang w:val="hr-HR"/>
              </w:rPr>
              <w:t xml:space="preserve">ovećanje postojećeg opsega </w:t>
            </w:r>
            <w:r w:rsidRPr="00FE06C6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71" w:rsidRPr="00DD03FD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26371" w:rsidRPr="00DD03FD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A26371" w:rsidRDefault="00A26371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</w:tr>
    </w:tbl>
    <w:p w:rsidR="00A26371" w:rsidRPr="00BA3C5C" w:rsidRDefault="00A26371" w:rsidP="00A26371">
      <w:pPr>
        <w:spacing w:before="240"/>
        <w:rPr>
          <w:rFonts w:cs="Arial"/>
          <w:bCs/>
        </w:rPr>
      </w:pPr>
      <w:r w:rsidRPr="00BA3C5C">
        <w:rPr>
          <w:rFonts w:cs="Arial"/>
          <w:bCs/>
        </w:rPr>
        <w:t>*Iznos regulacijskog opsega koji se ispituje od minimuma do maksimuma</w:t>
      </w: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A26371" w:rsidRDefault="00A26371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A26371" w:rsidRDefault="00A26371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B66768" w:rsidRPr="00C16DF9" w:rsidRDefault="00B66768" w:rsidP="005403CB">
      <w:pPr>
        <w:pStyle w:val="BodyText"/>
        <w:spacing w:before="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Po</w:t>
      </w:r>
      <w:r w:rsidRPr="00C16DF9">
        <w:rPr>
          <w:rFonts w:ascii="PF BeauSans Pro" w:hAnsi="PF BeauSans Pro"/>
          <w:lang w:val="hr-HR"/>
        </w:rPr>
        <w:t>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 w:rsidR="00B4284D">
        <w:rPr>
          <w:rFonts w:ascii="PF BeauSans Pro" w:hAnsi="PF BeauSans Pro"/>
          <w:spacing w:val="-9"/>
          <w:lang w:val="hr-HR"/>
        </w:rPr>
        <w:t>e</w:t>
      </w:r>
      <w:r w:rsidR="00523688">
        <w:rPr>
          <w:rFonts w:ascii="PF BeauSans Pro" w:hAnsi="PF BeauSans Pro"/>
          <w:spacing w:val="-9"/>
          <w:lang w:val="hr-HR"/>
        </w:rPr>
        <w:t>lektrani/regulacijskoj jedinici</w:t>
      </w:r>
      <w:bookmarkStart w:id="1" w:name="_GoBack"/>
      <w:bookmarkEnd w:id="1"/>
      <w:r w:rsidRPr="00C16DF9">
        <w:rPr>
          <w:rFonts w:ascii="PF BeauSans Pro" w:hAnsi="PF BeauSans Pro"/>
          <w:spacing w:val="-5"/>
          <w:lang w:val="hr-HR"/>
        </w:rPr>
        <w:t>:</w:t>
      </w: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046"/>
        <w:gridCol w:w="6799"/>
      </w:tblGrid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799" w:type="dxa"/>
            <w:tcBorders>
              <w:top w:val="nil"/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FC423D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3D" w:rsidRDefault="00FC423D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elektrane</w:t>
            </w:r>
            <w:r w:rsidR="00DF05CE">
              <w:rPr>
                <w:rFonts w:ascii="PF BeauSans Pro" w:hAnsi="PF BeauSans Pro"/>
                <w:lang w:val="hr-HR"/>
              </w:rPr>
              <w:t>*</w:t>
            </w:r>
            <w:r w:rsidR="00A26371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FC423D" w:rsidRDefault="00FC423D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FC423D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3D" w:rsidRDefault="00FC423D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Naziv regulacijske jedinice</w:t>
            </w:r>
            <w:r w:rsidR="00DF05CE">
              <w:rPr>
                <w:rFonts w:ascii="PF BeauSans Pro" w:hAnsi="PF BeauSans Pro"/>
                <w:lang w:val="hr-HR"/>
              </w:rPr>
              <w:t>*</w:t>
            </w:r>
            <w:r w:rsidR="00A26371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FC423D" w:rsidRDefault="00FC423D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FC423D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3D" w:rsidRDefault="00FC423D" w:rsidP="00B4284D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regulacijske jedinice</w:t>
            </w:r>
            <w:r w:rsidR="00DF05CE">
              <w:rPr>
                <w:rFonts w:ascii="PF BeauSans Pro" w:hAnsi="PF BeauSans Pro"/>
                <w:lang w:val="hr-HR"/>
              </w:rPr>
              <w:t>*</w:t>
            </w:r>
            <w:r w:rsidR="00A26371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FC423D" w:rsidRDefault="00FC423D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5403CB" w:rsidRPr="0027603D" w:rsidRDefault="00DF05CE" w:rsidP="00A26371">
      <w:pPr>
        <w:spacing w:before="240"/>
        <w:rPr>
          <w:rFonts w:cs="Arial"/>
          <w:bCs/>
        </w:rPr>
      </w:pPr>
      <w:r>
        <w:rPr>
          <w:rFonts w:cs="Arial"/>
          <w:bCs/>
        </w:rPr>
        <w:t>*</w:t>
      </w:r>
      <w:r w:rsidR="00A26371">
        <w:rPr>
          <w:rFonts w:cs="Arial"/>
          <w:bCs/>
        </w:rPr>
        <w:t>*</w:t>
      </w:r>
      <w:r w:rsidR="00FC423D" w:rsidRPr="00B4284D">
        <w:rPr>
          <w:rFonts w:cs="Arial"/>
          <w:bCs/>
        </w:rPr>
        <w:t>popunjava</w:t>
      </w:r>
      <w:r w:rsidR="00FC423D">
        <w:rPr>
          <w:rFonts w:cs="Arial"/>
          <w:bCs/>
        </w:rPr>
        <w:t xml:space="preserve"> se za </w:t>
      </w:r>
      <w:r w:rsidR="00B4284D">
        <w:rPr>
          <w:rFonts w:cs="Arial"/>
          <w:bCs/>
        </w:rPr>
        <w:t>elektranu/regulacijsku jedinicu priključenu na prijenosnu</w:t>
      </w:r>
      <w:r w:rsidR="00FC423D">
        <w:rPr>
          <w:rFonts w:cs="Arial"/>
          <w:bCs/>
        </w:rPr>
        <w:t xml:space="preserve"> mrežu</w:t>
      </w:r>
      <w:r w:rsidR="00FC423D" w:rsidRPr="00B4284D">
        <w:rPr>
          <w:rFonts w:cs="Arial"/>
          <w:bCs/>
        </w:rPr>
        <w:t xml:space="preserve"> </w:t>
      </w:r>
    </w:p>
    <w:p w:rsidR="00BE6FEB" w:rsidRDefault="00A26371" w:rsidP="00A26558">
      <w:r>
        <w:rPr>
          <w:lang w:eastAsia="hr-HR"/>
        </w:rPr>
        <w:t>K</w:t>
      </w:r>
      <w:r w:rsidR="00BE6FEB">
        <w:rPr>
          <w:lang w:eastAsia="hr-HR"/>
        </w:rPr>
        <w:t>ontakt podaci o centru vođenja:</w:t>
      </w: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046"/>
        <w:gridCol w:w="6799"/>
      </w:tblGrid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799" w:type="dxa"/>
            <w:tcBorders>
              <w:top w:val="nil"/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5403CB" w:rsidRDefault="005403CB" w:rsidP="00A26558"/>
    <w:p w:rsidR="00B66768" w:rsidRDefault="00B66768" w:rsidP="00F97694">
      <w:pPr>
        <w:pStyle w:val="Heading1"/>
        <w:spacing w:after="240"/>
      </w:pPr>
      <w:r>
        <w:t>ZAHTJEVI</w:t>
      </w:r>
    </w:p>
    <w:p w:rsidR="00B66768" w:rsidRDefault="00B66768" w:rsidP="00B66768">
      <w:pPr>
        <w:ind w:firstLine="360"/>
        <w:rPr>
          <w:lang w:eastAsia="hr-HR"/>
        </w:rPr>
      </w:pPr>
      <w:r>
        <w:rPr>
          <w:lang w:eastAsia="hr-HR"/>
        </w:rPr>
        <w:t>Kako bi pristupio ispitivanju sposobnosti za pružanje usluge uravnoteženja mFRR rezerve snage i/ili energije uravnoteženja kandidat mora potvrditi da zadovoljava zahtjeve koje je odredio Hrvatski operator  prijenosnog sustava d.d. (dalje u tekstu: operator prijenosnog sustava) i koji su navedeni u nastavku.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 xml:space="preserve">Ako kandidat u ovom </w:t>
      </w:r>
      <w:r w:rsidR="008A1C80">
        <w:rPr>
          <w:lang w:eastAsia="hr-HR"/>
        </w:rPr>
        <w:t>P</w:t>
      </w:r>
      <w:r>
        <w:rPr>
          <w:lang w:eastAsia="hr-HR"/>
        </w:rPr>
        <w:t xml:space="preserve">rijavnom obrascu </w:t>
      </w:r>
      <w:r w:rsidRPr="008F7D41">
        <w:rPr>
          <w:lang w:eastAsia="hr-HR"/>
        </w:rPr>
        <w:t>za provedbu ispitivanja sposobnosti za pružanje usluge uravnoteženja m</w:t>
      </w:r>
      <w:r>
        <w:rPr>
          <w:lang w:eastAsia="hr-HR"/>
        </w:rPr>
        <w:t>FRR</w:t>
      </w:r>
      <w:r w:rsidRPr="008F7D41">
        <w:rPr>
          <w:lang w:eastAsia="hr-HR"/>
        </w:rPr>
        <w:t xml:space="preserve"> rezerv</w:t>
      </w:r>
      <w:r>
        <w:rPr>
          <w:lang w:eastAsia="hr-HR"/>
        </w:rPr>
        <w:t>e</w:t>
      </w:r>
      <w:r w:rsidRPr="008F7D41">
        <w:rPr>
          <w:lang w:eastAsia="hr-HR"/>
        </w:rPr>
        <w:t xml:space="preserve"> snage</w:t>
      </w:r>
      <w:r>
        <w:rPr>
          <w:lang w:eastAsia="hr-HR"/>
        </w:rPr>
        <w:t xml:space="preserve"> i/ili energije uravnoteženja (dalje u tekstu: </w:t>
      </w:r>
      <w:r w:rsidR="00E503E2">
        <w:rPr>
          <w:lang w:eastAsia="hr-HR"/>
        </w:rPr>
        <w:t>p</w:t>
      </w:r>
      <w:r>
        <w:rPr>
          <w:lang w:eastAsia="hr-HR"/>
        </w:rPr>
        <w:t>rijavni obrazac) utvrdi da ispunjava sve navedene zahtjeve, Prijavni obrazac dostavlja operatoru prijenosnog sustava na daljnju proceduru u sklopu pretkvalifikacijskog postupka.</w:t>
      </w:r>
    </w:p>
    <w:p w:rsidR="00B66768" w:rsidRDefault="00B66768" w:rsidP="00B66768">
      <w:pPr>
        <w:spacing w:after="0"/>
        <w:rPr>
          <w:lang w:eastAsia="hr-HR"/>
        </w:rPr>
      </w:pPr>
    </w:p>
    <w:p w:rsidR="00B66768" w:rsidRDefault="00B66768" w:rsidP="00D00141">
      <w:pPr>
        <w:pStyle w:val="Heading3"/>
        <w:numPr>
          <w:ilvl w:val="3"/>
          <w:numId w:val="19"/>
        </w:numPr>
        <w:spacing w:after="240"/>
        <w:ind w:left="284"/>
      </w:pPr>
      <w:r w:rsidRPr="00E503E2">
        <w:t>Priključak na elektroenergetsku mrežu</w:t>
      </w:r>
    </w:p>
    <w:p w:rsidR="00E503E2" w:rsidRPr="006D6D81" w:rsidRDefault="00E503E2" w:rsidP="00E503E2">
      <w:r>
        <w:t>Popunjen je dodatak 1 ovog prijavnog obrasca.</w:t>
      </w:r>
    </w:p>
    <w:p w:rsidR="00B66768" w:rsidRPr="00DD03FD" w:rsidRDefault="00B66768" w:rsidP="00B66768">
      <w:pPr>
        <w:pStyle w:val="BodyText"/>
        <w:spacing w:before="9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E503E2" w:rsidRPr="006906C5" w:rsidRDefault="006906C5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lastRenderedPageBreak/>
        <w:t>Izjava vlasnika regulacijskih jedinica</w:t>
      </w:r>
    </w:p>
    <w:p w:rsidR="006906C5" w:rsidRPr="00DD03FD" w:rsidRDefault="006906C5" w:rsidP="006906C5">
      <w:r>
        <w:t>Priložena je izjava iz dodatka 2 ovog prijavnog obrasca. Ako postoji više regulacijskih jedinica ili regulacijska grupa istog vlasnika, dovoljna je samo jedna izjava.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6906C5" w:rsidRPr="00DD03FD" w:rsidTr="00BF5CD3">
        <w:trPr>
          <w:trHeight w:val="510"/>
        </w:trPr>
        <w:tc>
          <w:tcPr>
            <w:tcW w:w="3970" w:type="dxa"/>
          </w:tcPr>
          <w:p w:rsidR="006906C5" w:rsidRPr="00DD03FD" w:rsidRDefault="006906C5" w:rsidP="00BF5CD3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6906C5" w:rsidRPr="00DD03FD" w:rsidRDefault="006906C5" w:rsidP="00BF5CD3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6906C5" w:rsidRPr="00DD03FD" w:rsidRDefault="006906C5" w:rsidP="00BF5CD3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E503E2" w:rsidRDefault="00E503E2" w:rsidP="00B66768">
      <w:pPr>
        <w:rPr>
          <w:b/>
          <w:bCs/>
          <w:lang w:eastAsia="hr-HR"/>
        </w:rPr>
      </w:pPr>
    </w:p>
    <w:p w:rsidR="00B66768" w:rsidRPr="006906C5" w:rsidRDefault="00B66768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t xml:space="preserve">Lokacija </w:t>
      </w:r>
    </w:p>
    <w:p w:rsidR="00B66768" w:rsidRPr="00DD03FD" w:rsidRDefault="00B66768" w:rsidP="00B66768">
      <w:pPr>
        <w:pStyle w:val="BodyText"/>
        <w:spacing w:before="181"/>
        <w:jc w:val="both"/>
        <w:rPr>
          <w:rFonts w:ascii="PF BeauSans Pro" w:hAnsi="PF BeauSans Pro"/>
          <w:lang w:val="hr-HR"/>
        </w:rPr>
      </w:pPr>
      <w:r w:rsidRPr="006906C5">
        <w:rPr>
          <w:rFonts w:ascii="PF BeauSans Pro" w:eastAsiaTheme="minorHAnsi" w:hAnsi="PF BeauSans Pro" w:cstheme="minorBidi"/>
          <w:lang w:val="hr-HR"/>
        </w:rPr>
        <w:t>Sve regulacijske jedinice locirane su u regulacijskom području frekvencije i snage razmjene  (LFC područje</w:t>
      </w:r>
      <w:r>
        <w:rPr>
          <w:rFonts w:ascii="PF BeauSans Pro" w:hAnsi="PF BeauSans Pro"/>
          <w:spacing w:val="-9"/>
          <w:lang w:val="hr-HR"/>
        </w:rPr>
        <w:t xml:space="preserve">) </w:t>
      </w:r>
      <w:r>
        <w:rPr>
          <w:rFonts w:ascii="PF BeauSans Pro" w:hAnsi="PF BeauSans Pro"/>
          <w:spacing w:val="-7"/>
          <w:lang w:val="hr-HR"/>
        </w:rPr>
        <w:t xml:space="preserve">Republike </w:t>
      </w:r>
      <w:r w:rsidR="005403CB">
        <w:rPr>
          <w:rFonts w:ascii="PF BeauSans Pro" w:hAnsi="PF BeauSans Pro"/>
          <w:spacing w:val="-2"/>
          <w:lang w:val="hr-HR"/>
        </w:rPr>
        <w:t>Hrvatske</w:t>
      </w:r>
      <w:r w:rsidRPr="00DD03FD">
        <w:rPr>
          <w:rFonts w:ascii="PF BeauSans Pro" w:hAnsi="PF BeauSans Pro"/>
          <w:spacing w:val="-2"/>
          <w:lang w:val="hr-HR"/>
        </w:rPr>
        <w:t>.</w:t>
      </w:r>
    </w:p>
    <w:p w:rsidR="00B66768" w:rsidRPr="00DD03FD" w:rsidRDefault="00B66768" w:rsidP="00B66768">
      <w:pPr>
        <w:pStyle w:val="BodyText"/>
        <w:spacing w:before="7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lang w:eastAsia="hr-HR"/>
        </w:rPr>
      </w:pPr>
    </w:p>
    <w:p w:rsidR="00B66768" w:rsidRPr="006906C5" w:rsidRDefault="00B66768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t>Obaviještenost operatora distribucijskog sustava</w:t>
      </w:r>
    </w:p>
    <w:p w:rsidR="00B66768" w:rsidRPr="006906C5" w:rsidRDefault="00B66768" w:rsidP="006906C5">
      <w:pPr>
        <w:pStyle w:val="BodyText"/>
        <w:spacing w:before="181"/>
        <w:jc w:val="both"/>
        <w:rPr>
          <w:rFonts w:ascii="PF BeauSans Pro" w:eastAsiaTheme="minorHAnsi" w:hAnsi="PF BeauSans Pro" w:cstheme="minorBidi"/>
          <w:lang w:val="hr-HR"/>
        </w:rPr>
      </w:pPr>
      <w:r w:rsidRPr="006906C5">
        <w:rPr>
          <w:rFonts w:ascii="PF BeauSans Pro" w:eastAsiaTheme="minorHAnsi" w:hAnsi="PF BeauSans Pro" w:cstheme="minorBidi"/>
          <w:lang w:val="hr-HR"/>
        </w:rPr>
        <w:t>Operator distribucijskog sustava koji je nadležan za elektroenergetsku mrežu na koju su priključene regulacijske jedinice obaviješten je o potencijalnom sudjelovanju istih u pružanju usluge uravnoteženja mFRR rezerva snage i/ili energije uravnoteženja (ako je primjenjivo).</w:t>
      </w:r>
    </w:p>
    <w:p w:rsidR="00B66768" w:rsidRPr="00DD03FD" w:rsidRDefault="00B66768" w:rsidP="00B66768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lang w:eastAsia="hr-HR"/>
        </w:rPr>
      </w:pPr>
    </w:p>
    <w:p w:rsidR="00B66768" w:rsidRPr="006906C5" w:rsidRDefault="00B66768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t>Tehničke informacije i dokaz sposobnosti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>Priložene su sljedeće tehničke informacije kao dokaz sposobnosti za pružanje usluge uravnoteženja mFRR rezerva snage i/ili energija uravnoteženja:</w:t>
      </w:r>
    </w:p>
    <w:p w:rsidR="00B66768" w:rsidRDefault="00B66768" w:rsidP="00D00141">
      <w:pPr>
        <w:pStyle w:val="ListParagraph"/>
        <w:numPr>
          <w:ilvl w:val="0"/>
          <w:numId w:val="21"/>
        </w:numPr>
        <w:spacing w:line="276" w:lineRule="auto"/>
      </w:pPr>
      <w:r>
        <w:t>Opis i shema regulacijske jedinice s označenim razdvojenim tehničkim jedinicama (dodatak 3a)</w:t>
      </w:r>
    </w:p>
    <w:p w:rsidR="00B66768" w:rsidRDefault="00B66768" w:rsidP="00D00141">
      <w:pPr>
        <w:pStyle w:val="ListParagraph"/>
        <w:numPr>
          <w:ilvl w:val="0"/>
          <w:numId w:val="21"/>
        </w:numPr>
        <w:spacing w:line="276" w:lineRule="auto"/>
      </w:pPr>
      <w:r>
        <w:t>Opće informacije o regulacijskim mogućnostima i tehničkim podacima zasebnih tehničkih jedinica u sklopu regulacijske jedinice(dodatak 3b)</w:t>
      </w:r>
    </w:p>
    <w:p w:rsidR="00B66768" w:rsidRDefault="00B66768" w:rsidP="00D00141">
      <w:pPr>
        <w:pStyle w:val="ListParagraph"/>
        <w:numPr>
          <w:ilvl w:val="0"/>
          <w:numId w:val="21"/>
        </w:numPr>
        <w:spacing w:line="276" w:lineRule="auto"/>
      </w:pPr>
      <w:r>
        <w:t xml:space="preserve">Postupci internih testiranja kojima kandidat dokazuje sposobnost pružanja usluge uravnoteženja mFRR rezerva snage i/ili energije uravnoteženja. Opisani su izvedeni testovi i prikazani te vrednovani rezultati. Izvedenim testovima jasno je pokazana sposobnost reagiranja regulacijske jedinice </w:t>
      </w:r>
      <w:r w:rsidR="006906C5">
        <w:t>na aktivacijski nalog</w:t>
      </w:r>
      <w:r>
        <w:t xml:space="preserve"> te ispunjenost zahtjeva koji su definirani u </w:t>
      </w:r>
      <w:r w:rsidR="003D0BB4">
        <w:t>člancima 22</w:t>
      </w:r>
      <w:r w:rsidR="00605DEB">
        <w:t>.</w:t>
      </w:r>
      <w:r w:rsidR="003D0BB4">
        <w:t>, 23. i 24</w:t>
      </w:r>
      <w:r w:rsidR="006906C5">
        <w:t>.</w:t>
      </w:r>
      <w:r>
        <w:t xml:space="preserve"> Pravila za provođenje</w:t>
      </w:r>
      <w:r w:rsidRPr="006A0FCA">
        <w:t xml:space="preserve"> pretkvalifikacijskog postupka za pružanje usluga uravnoteženja a</w:t>
      </w:r>
      <w:r>
        <w:t>FRR</w:t>
      </w:r>
      <w:r w:rsidRPr="006A0FCA">
        <w:t xml:space="preserve"> i m</w:t>
      </w:r>
      <w:r>
        <w:t>FRR</w:t>
      </w:r>
      <w:r w:rsidRPr="006A0FCA">
        <w:t xml:space="preserve"> rezerva snage</w:t>
      </w:r>
      <w:r>
        <w:t xml:space="preserve"> i energije uravnoteženja ili energije uravnoteženja, mogućnost preciznog i transparentnog definiranja bazne snage te je dokazana mogućnost jasnog bilježenja aktivirane energije uravnoteženja preko mjerenja radne snage, odnosno energije. (dodatak 3c)</w:t>
      </w:r>
    </w:p>
    <w:p w:rsidR="00B66768" w:rsidRDefault="00B66768" w:rsidP="00B66768">
      <w:pPr>
        <w:pStyle w:val="ListParagraph"/>
        <w:ind w:left="720"/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  <w:vAlign w:val="center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0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27603D" w:rsidRDefault="0027603D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lastRenderedPageBreak/>
        <w:t>Promjena bazne radne snage</w:t>
      </w:r>
    </w:p>
    <w:p w:rsidR="00B66768" w:rsidRDefault="00B66768" w:rsidP="00B66768">
      <w:r w:rsidRPr="00DD03FD">
        <w:t>U slučaju da ista</w:t>
      </w:r>
      <w:r>
        <w:t xml:space="preserve"> regulacijska</w:t>
      </w:r>
      <w:r w:rsidRPr="00DD03FD">
        <w:t xml:space="preserve"> </w:t>
      </w:r>
      <w:r>
        <w:t>jedinica ili regulacijska grupa</w:t>
      </w:r>
      <w:r w:rsidRPr="00DD03FD">
        <w:t xml:space="preserve"> istovremeno sudjeluje i u pružanju usluge </w:t>
      </w:r>
      <w:r>
        <w:t xml:space="preserve">uravnoteženja </w:t>
      </w:r>
      <w:r w:rsidRPr="00DD03FD">
        <w:t>aFRR</w:t>
      </w:r>
      <w:r>
        <w:t xml:space="preserve"> rezerve snage i/ili energije uravnoteženja</w:t>
      </w:r>
      <w:r w:rsidRPr="00DD03FD">
        <w:t>, pružatelj</w:t>
      </w:r>
      <w:r>
        <w:t xml:space="preserve"> usluge uravnoteženja</w:t>
      </w:r>
      <w:r w:rsidRPr="00DD03FD">
        <w:t xml:space="preserve"> mora dio aktivacije mFRR</w:t>
      </w:r>
      <w:r>
        <w:t xml:space="preserve"> rezerve snage</w:t>
      </w:r>
      <w:r w:rsidRPr="00DD03FD">
        <w:t xml:space="preserve"> izvesti na način da za vrijednost aktivirane mFRR </w:t>
      </w:r>
      <w:r>
        <w:t xml:space="preserve">rezerve snage </w:t>
      </w:r>
      <w:r w:rsidRPr="00DD03FD">
        <w:t xml:space="preserve">promijeni baznu snagu aFRR </w:t>
      </w:r>
      <w:r>
        <w:t>rezerve snage regulacijske jedinice ili regulacijske grupe</w:t>
      </w:r>
      <w:r w:rsidR="00B840CD">
        <w:t xml:space="preserve"> (ako je primjenjivo)</w:t>
      </w:r>
      <w:r w:rsidRPr="00DD03FD">
        <w:t>.</w:t>
      </w:r>
      <w: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ind w:left="1182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t>Točnost mjerenja radne snage</w:t>
      </w:r>
    </w:p>
    <w:p w:rsidR="00B66768" w:rsidRPr="00DD03FD" w:rsidRDefault="00B66768" w:rsidP="00B66768">
      <w:pPr>
        <w:pStyle w:val="BodyText"/>
        <w:spacing w:before="179" w:line="259" w:lineRule="auto"/>
        <w:ind w:righ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 potrebe daljinskog nadzora i vođenja pogona potrebna su brojila razreda točnosti 0,5</w:t>
      </w:r>
      <w:r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lang w:val="hr-HR"/>
        </w:rPr>
        <w:t xml:space="preserve"> ili </w:t>
      </w:r>
      <w:r w:rsidRPr="00DD03FD">
        <w:rPr>
          <w:rFonts w:ascii="PF BeauSans Pro" w:hAnsi="PF BeauSans Pro"/>
          <w:spacing w:val="-2"/>
          <w:lang w:val="hr-HR"/>
        </w:rPr>
        <w:t>bolja.</w:t>
      </w:r>
    </w:p>
    <w:p w:rsidR="00B66768" w:rsidRPr="00DD03FD" w:rsidRDefault="00B66768" w:rsidP="00B66768">
      <w:pPr>
        <w:pStyle w:val="BodyText"/>
        <w:spacing w:before="161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obračunskog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mjerenja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potrebna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brojila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razreda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točnosti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0,2S.</w:t>
      </w:r>
    </w:p>
    <w:p w:rsidR="00B66768" w:rsidRPr="00DD03FD" w:rsidRDefault="00B66768" w:rsidP="00B66768">
      <w:pPr>
        <w:pStyle w:val="BodyText"/>
        <w:spacing w:before="180" w:line="259" w:lineRule="auto"/>
        <w:ind w:right="215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Mjerenja za potrebe </w:t>
      </w:r>
      <w:r>
        <w:rPr>
          <w:rFonts w:ascii="PF BeauSans Pro" w:hAnsi="PF BeauSans Pro"/>
          <w:lang w:val="hr-HR"/>
        </w:rPr>
        <w:t xml:space="preserve">nadzora i </w:t>
      </w:r>
      <w:r w:rsidRPr="00DD03FD">
        <w:rPr>
          <w:rFonts w:ascii="PF BeauSans Pro" w:hAnsi="PF BeauSans Pro"/>
          <w:lang w:val="hr-HR"/>
        </w:rPr>
        <w:t>vođenja se izvode s mjernim uređajima koji omogućuju zahvaćanje mjerenja u dovoljno kratkim intervalima. Vrijeme između dva uzastopna zahvata mjernih veličina ne smije biti veće od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2 sekunde.</w:t>
      </w:r>
    </w:p>
    <w:p w:rsidR="00B66768" w:rsidRPr="00DD03FD" w:rsidRDefault="00B66768" w:rsidP="00B66768">
      <w:pPr>
        <w:pStyle w:val="BodyText"/>
        <w:spacing w:before="158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>
        <w:rPr>
          <w:rFonts w:ascii="PF BeauSans Pro" w:hAnsi="PF BeauSans Pro"/>
          <w:spacing w:val="-8"/>
          <w:lang w:val="hr-HR"/>
        </w:rPr>
        <w:t xml:space="preserve">regulacijske </w:t>
      </w:r>
      <w:r w:rsidRPr="00DD03FD">
        <w:rPr>
          <w:rFonts w:ascii="PF BeauSans Pro" w:hAnsi="PF BeauSans Pro"/>
          <w:lang w:val="hr-HR"/>
        </w:rPr>
        <w:t>jedinice</w:t>
      </w:r>
      <w:r w:rsidRPr="00DD03FD">
        <w:rPr>
          <w:rFonts w:ascii="PF BeauSans Pro" w:hAnsi="PF BeauSans Pro"/>
          <w:spacing w:val="-9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priključene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prijenosnu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mrežu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vrijede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sljedeća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pravila:</w:t>
      </w:r>
    </w:p>
    <w:p w:rsidR="00B66768" w:rsidRPr="006E2383" w:rsidRDefault="00B66768" w:rsidP="003B52B9">
      <w:pPr>
        <w:pStyle w:val="ListParagraph"/>
        <w:numPr>
          <w:ilvl w:val="0"/>
          <w:numId w:val="35"/>
        </w:numPr>
        <w:spacing w:line="276" w:lineRule="auto"/>
      </w:pPr>
      <w:r w:rsidRPr="006E2383">
        <w:t xml:space="preserve">Radi potrebne redundancije i mogućnosti verifikacije izmjerenih vrijednosti za mjerenje se koriste obračunska mjerna mjesta na sučelju </w:t>
      </w:r>
      <w:r>
        <w:t xml:space="preserve">regulacijske </w:t>
      </w:r>
      <w:r w:rsidRPr="006E2383">
        <w:t>jedinice s prijenosnom mrežom i SCADA mjerna mjesta.</w:t>
      </w:r>
    </w:p>
    <w:p w:rsidR="00B66768" w:rsidRPr="006E2383" w:rsidRDefault="00B66768" w:rsidP="003B52B9">
      <w:pPr>
        <w:pStyle w:val="ListParagraph"/>
        <w:numPr>
          <w:ilvl w:val="0"/>
          <w:numId w:val="35"/>
        </w:numPr>
        <w:spacing w:line="276" w:lineRule="auto"/>
      </w:pPr>
      <w:r w:rsidRPr="006E2383">
        <w:t xml:space="preserve">Primarno se za mjerenje energije koriste 15-minutni podaci obračunskih mjernih mjesta na sučelju </w:t>
      </w:r>
      <w:r>
        <w:t xml:space="preserve">regulacijske </w:t>
      </w:r>
      <w:r w:rsidRPr="006E2383">
        <w:t>jedinice s prijenosnom mrežom. Mjerni podaci se kontroliraju sa SCADA mjernim podacima. U slučaju neraspoloživosti mjernih podataka s obračunskih mjernih mjesta, koriste se raspoloživi podaci sa SCADA mjernih mjesta. Obračunske mjerne podatke nije moguće mijenjati nakon izvršene validacije od strane operatora prijenosnog sustava.</w:t>
      </w:r>
    </w:p>
    <w:p w:rsidR="00B66768" w:rsidRPr="00B22A08" w:rsidRDefault="00B66768" w:rsidP="00B66768">
      <w:pPr>
        <w:pStyle w:val="BodyText"/>
        <w:spacing w:before="153"/>
        <w:rPr>
          <w:rFonts w:ascii="PF BeauSans Pro" w:hAnsi="PF BeauSans Pro"/>
          <w:lang w:val="hr-HR"/>
        </w:rPr>
      </w:pPr>
      <w:r w:rsidRPr="00B22A08">
        <w:rPr>
          <w:rFonts w:ascii="PF BeauSans Pro" w:hAnsi="PF BeauSans Pro"/>
          <w:lang w:val="hr-HR"/>
        </w:rPr>
        <w:t>Za</w:t>
      </w:r>
      <w:r>
        <w:rPr>
          <w:rFonts w:ascii="PF BeauSans Pro" w:hAnsi="PF BeauSans Pro"/>
          <w:lang w:val="hr-HR"/>
        </w:rPr>
        <w:t xml:space="preserve"> regulacijske jedinice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priključene</w:t>
      </w:r>
      <w:r w:rsidRPr="00B22A08">
        <w:rPr>
          <w:rFonts w:ascii="PF BeauSans Pro" w:hAnsi="PF BeauSans Pro"/>
          <w:spacing w:val="-7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na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distribucijsku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mrežu</w:t>
      </w:r>
      <w:r w:rsidRPr="00B22A08">
        <w:rPr>
          <w:rFonts w:ascii="PF BeauSans Pro" w:hAnsi="PF BeauSans Pro"/>
          <w:spacing w:val="-7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vrijede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sljedeća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spacing w:val="-2"/>
          <w:lang w:val="hr-HR"/>
        </w:rPr>
        <w:t>pravila:</w:t>
      </w:r>
    </w:p>
    <w:p w:rsidR="008A7163" w:rsidRDefault="00B66768" w:rsidP="003B52B9">
      <w:pPr>
        <w:pStyle w:val="ListParagraph"/>
        <w:numPr>
          <w:ilvl w:val="0"/>
          <w:numId w:val="35"/>
        </w:numPr>
        <w:spacing w:line="276" w:lineRule="auto"/>
      </w:pPr>
      <w:r w:rsidRPr="006E2383">
        <w:t>Za mjerenje energije koriste se primarno mjerni instrumenti na obračunskim mjernim mjestima na sučelju između nadležnog operatora sustava i</w:t>
      </w:r>
      <w:r>
        <w:t xml:space="preserve"> regulacijske</w:t>
      </w:r>
      <w:r w:rsidRPr="006E2383">
        <w:t xml:space="preserve"> jedinice (pod nadzorom nadležnog operatora sustava). </w:t>
      </w:r>
    </w:p>
    <w:p w:rsidR="00B66768" w:rsidRPr="006E2383" w:rsidRDefault="00B66768" w:rsidP="00A26558">
      <w:pPr>
        <w:spacing w:before="240" w:line="276" w:lineRule="auto"/>
      </w:pPr>
      <w:r w:rsidRPr="006E2383">
        <w:t>Na temelju dogovora između operatora prijenosnog sustava i kandidata</w:t>
      </w:r>
      <w:r w:rsidR="00515C65">
        <w:t xml:space="preserve"> </w:t>
      </w:r>
      <w:r w:rsidRPr="006E2383">
        <w:t xml:space="preserve">moguće je za pojedinačnu </w:t>
      </w:r>
      <w:r>
        <w:t xml:space="preserve">regulacijsku </w:t>
      </w:r>
      <w:r w:rsidRPr="006E2383">
        <w:t>jedinicu</w:t>
      </w:r>
      <w:r w:rsidR="00515C65">
        <w:t xml:space="preserve"> (uključujući i pojedinačnu tehničku jedinicu) spojenu na prijenosnu ili distribucijsku mrežu</w:t>
      </w:r>
      <w:r w:rsidRPr="006E2383">
        <w:t xml:space="preserve"> koristiti i drugo mjerno mjesto, ako je opremljenost navedenog mjernog mjesta u skladu sa zahtjevima.</w:t>
      </w:r>
      <w:r w:rsidR="00D23614">
        <w:t xml:space="preserve"> </w:t>
      </w:r>
      <w:r w:rsidR="00A26558" w:rsidRPr="00A26558">
        <w:t>U tom slučaju operator prijenosnog sustava od kandidata ima pravo zatražiti i dodatne mjerne podatke iza sučelja nadležnog operatora i kandidata u svrhu validacije podataka s tehničke jedinice koja osigurava uslugu.</w:t>
      </w:r>
    </w:p>
    <w:p w:rsidR="00B66768" w:rsidRPr="00DD03FD" w:rsidRDefault="00B66768" w:rsidP="00B66768">
      <w:pPr>
        <w:pStyle w:val="BodyText"/>
        <w:spacing w:before="5" w:after="1"/>
        <w:rPr>
          <w:rFonts w:ascii="PF BeauSans Pro" w:hAnsi="PF BeauSans Pro"/>
          <w:sz w:val="13"/>
          <w:lang w:val="hr-HR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lastRenderedPageBreak/>
        <w:t>Centar vođenja</w:t>
      </w:r>
    </w:p>
    <w:p w:rsidR="00B66768" w:rsidRPr="00DD03FD" w:rsidRDefault="00B66768" w:rsidP="00B66768">
      <w:r w:rsidRPr="00DD03FD">
        <w:t>Centar vođenja</w:t>
      </w:r>
      <w:r>
        <w:t xml:space="preserve"> regulacijske</w:t>
      </w:r>
      <w:r w:rsidRPr="00DD03FD">
        <w:t xml:space="preserve"> </w:t>
      </w:r>
      <w:r>
        <w:t>jedinice ili regulacijske grupe</w:t>
      </w:r>
      <w:r w:rsidRPr="00DD03FD">
        <w:t xml:space="preserve"> predstavlja kontakt za </w:t>
      </w:r>
      <w:r>
        <w:t>operatora prijenosnog sustava</w:t>
      </w:r>
      <w:r w:rsidRPr="00DD03FD">
        <w:t xml:space="preserve"> dostupan 24 sata na dan.</w:t>
      </w:r>
    </w:p>
    <w:p w:rsidR="00B66768" w:rsidRPr="00DD03FD" w:rsidRDefault="00B66768" w:rsidP="00B66768">
      <w:r w:rsidRPr="00DD03FD">
        <w:t>Jezik</w:t>
      </w:r>
      <w:r w:rsidRPr="00DD03FD">
        <w:rPr>
          <w:spacing w:val="-5"/>
        </w:rPr>
        <w:t xml:space="preserve"> </w:t>
      </w:r>
      <w:r w:rsidRPr="00DD03FD">
        <w:t>sporazumijevanja</w:t>
      </w:r>
      <w:r w:rsidRPr="00DD03FD">
        <w:rPr>
          <w:spacing w:val="-4"/>
        </w:rPr>
        <w:t xml:space="preserve"> </w:t>
      </w:r>
      <w:r w:rsidRPr="00DD03FD">
        <w:t>između</w:t>
      </w:r>
      <w:r w:rsidRPr="00DD03FD">
        <w:rPr>
          <w:spacing w:val="-4"/>
        </w:rPr>
        <w:t xml:space="preserve"> </w:t>
      </w:r>
      <w:r>
        <w:t>operatora prijenosnog sustava</w:t>
      </w:r>
      <w:r w:rsidRPr="00DD03FD">
        <w:rPr>
          <w:spacing w:val="-4"/>
        </w:rPr>
        <w:t xml:space="preserve"> </w:t>
      </w:r>
      <w:r w:rsidRPr="00DD03FD">
        <w:t>i</w:t>
      </w:r>
      <w:r w:rsidRPr="00DD03FD">
        <w:rPr>
          <w:spacing w:val="-4"/>
        </w:rPr>
        <w:t xml:space="preserve"> </w:t>
      </w:r>
      <w:r>
        <w:t>kandidata</w:t>
      </w:r>
      <w:r w:rsidRPr="00DD03FD">
        <w:rPr>
          <w:spacing w:val="-4"/>
        </w:rPr>
        <w:t xml:space="preserve"> </w:t>
      </w:r>
      <w:r w:rsidRPr="00DD03FD">
        <w:t>je</w:t>
      </w:r>
      <w:r w:rsidRPr="00DD03FD">
        <w:rPr>
          <w:spacing w:val="-4"/>
        </w:rPr>
        <w:t xml:space="preserve"> </w:t>
      </w:r>
      <w:r w:rsidRPr="00DD03FD">
        <w:t>hrvatski</w:t>
      </w:r>
      <w:r w:rsidRPr="00DD03FD">
        <w:rPr>
          <w:spacing w:val="-5"/>
        </w:rPr>
        <w:t xml:space="preserve"> </w:t>
      </w:r>
      <w:r w:rsidRPr="00DD03FD">
        <w:t>ili</w:t>
      </w:r>
      <w:r w:rsidRPr="00DD03FD">
        <w:rPr>
          <w:spacing w:val="-4"/>
        </w:rPr>
        <w:t xml:space="preserve"> </w:t>
      </w:r>
      <w:r w:rsidRPr="00DD03FD">
        <w:t xml:space="preserve">engleski. 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t>Razmjena podataka</w:t>
      </w:r>
    </w:p>
    <w:p w:rsidR="00B66768" w:rsidRPr="00DD03FD" w:rsidRDefault="00B66768" w:rsidP="00B66768">
      <w:r w:rsidRPr="00896419">
        <w:t>Kandidat mora biti sposoban dostavljati operatoru prijenosnog sustava podatke prema Dodatku 1 Priloga 3. Pravila za provođenje pretkvalifikacijskog postupka za pružanje usluga uravnoteženja aFRR i mFRR rezerve snage i energije uravnoteženja ili energije uravnoteženja.</w:t>
      </w:r>
    </w:p>
    <w:p w:rsidR="00B66768" w:rsidRPr="00DD03FD" w:rsidRDefault="00B66768" w:rsidP="00B66768">
      <w:pPr>
        <w:pStyle w:val="BodyText"/>
        <w:spacing w:before="7" w:after="1"/>
        <w:rPr>
          <w:rFonts w:ascii="PF BeauSans Pro" w:hAnsi="PF BeauSans Pro"/>
          <w:sz w:val="15"/>
          <w:lang w:val="hr-HR"/>
        </w:rPr>
      </w:pPr>
      <w:r>
        <w:rPr>
          <w:rFonts w:ascii="PF BeauSans Pro" w:hAnsi="PF BeauSans Pro"/>
          <w:sz w:val="15"/>
          <w:lang w:val="hr-HR"/>
        </w:rP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Pr="00DD03FD" w:rsidRDefault="00B66768" w:rsidP="00B66768">
      <w:pPr>
        <w:spacing w:line="491" w:lineRule="exact"/>
        <w:rPr>
          <w:rFonts w:eastAsia="Wingdings 2"/>
          <w:sz w:val="32"/>
        </w:rPr>
        <w:sectPr w:rsidR="00B66768" w:rsidRPr="00DD03FD">
          <w:headerReference w:type="first" r:id="rId15"/>
          <w:footerReference w:type="first" r:id="rId16"/>
          <w:pgSz w:w="11910" w:h="16840"/>
          <w:pgMar w:top="1400" w:right="1200" w:bottom="1120" w:left="1200" w:header="435" w:footer="940" w:gutter="0"/>
          <w:cols w:space="720"/>
        </w:sectPr>
      </w:pPr>
    </w:p>
    <w:p w:rsidR="00B66768" w:rsidRDefault="00B66768" w:rsidP="00B66768">
      <w:pPr>
        <w:pStyle w:val="Heading1"/>
      </w:pPr>
      <w:r>
        <w:lastRenderedPageBreak/>
        <w:t>IZJAVA PODNOSITELJA O TOČNOSTI PODATAKA</w:t>
      </w: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Pr="0065462E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Pr="0065462E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jc w:val="both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spacing w:val="-2"/>
          <w:lang w:val="hr-HR"/>
        </w:rPr>
        <w:t>Dolje</w:t>
      </w:r>
      <w:r w:rsidRPr="0065462E">
        <w:rPr>
          <w:rFonts w:ascii="PF BeauSans Pro" w:hAnsi="PF BeauSans Pro"/>
          <w:lang w:val="hr-HR"/>
        </w:rPr>
        <w:t xml:space="preserve">   </w:t>
      </w:r>
      <w:r w:rsidRPr="0065462E">
        <w:rPr>
          <w:rFonts w:ascii="PF BeauSans Pro" w:hAnsi="PF BeauSans Pro"/>
          <w:spacing w:val="-2"/>
          <w:lang w:val="hr-HR"/>
        </w:rPr>
        <w:t>potpisani</w:t>
      </w:r>
      <w:r w:rsidRPr="003B52B9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u w:val="single"/>
          <w:lang w:val="hr-HR"/>
        </w:rPr>
        <w:tab/>
      </w:r>
      <w:r w:rsidRPr="003B52B9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</w:t>
      </w:r>
      <w:r w:rsidRPr="0065462E">
        <w:rPr>
          <w:rFonts w:ascii="PF BeauSans Pro" w:hAnsi="PF BeauSans Pro"/>
          <w:spacing w:val="-5"/>
          <w:lang w:val="hr-HR"/>
        </w:rPr>
        <w:t>kao</w:t>
      </w:r>
      <w:r w:rsidR="003B52B9">
        <w:rPr>
          <w:rFonts w:ascii="PF BeauSans Pro" w:hAnsi="PF BeauSans Pro"/>
          <w:lang w:val="hr-HR"/>
        </w:rPr>
        <w:t xml:space="preserve"> </w:t>
      </w:r>
      <w:r w:rsidRPr="0065462E">
        <w:rPr>
          <w:rFonts w:ascii="PF BeauSans Pro" w:hAnsi="PF BeauSans Pro"/>
          <w:spacing w:val="-2"/>
          <w:lang w:val="hr-HR"/>
        </w:rPr>
        <w:t>odgovorna</w:t>
      </w:r>
      <w:r w:rsidRPr="0065462E">
        <w:rPr>
          <w:rFonts w:ascii="PF BeauSans Pro" w:hAnsi="PF BeauSans Pro"/>
          <w:lang w:val="hr-HR"/>
        </w:rPr>
        <w:t xml:space="preserve">  </w:t>
      </w:r>
      <w:r w:rsidRPr="0065462E">
        <w:rPr>
          <w:rFonts w:ascii="PF BeauSans Pro" w:hAnsi="PF BeauSans Pro"/>
          <w:spacing w:val="-2"/>
          <w:lang w:val="hr-HR"/>
        </w:rPr>
        <w:t>osoba</w:t>
      </w:r>
    </w:p>
    <w:p w:rsidR="00B66768" w:rsidRPr="0065462E" w:rsidRDefault="00B66768" w:rsidP="00B66768">
      <w:pPr>
        <w:pStyle w:val="BodyText"/>
        <w:tabs>
          <w:tab w:val="left" w:pos="5599"/>
        </w:tabs>
        <w:spacing w:before="21"/>
        <w:ind w:left="217"/>
        <w:jc w:val="both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lang w:val="hr-HR"/>
        </w:rPr>
        <w:t xml:space="preserve"> izjavljujem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 potpisom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potvrđujem: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80" w:line="240" w:lineRule="auto"/>
        <w:ind w:left="936" w:hanging="359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su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informacije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dokumenti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koji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su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priloženi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točni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pacing w:val="-2"/>
          <w:sz w:val="22"/>
          <w:szCs w:val="22"/>
        </w:rPr>
        <w:t>aktualni,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7"/>
        </w:tabs>
        <w:autoSpaceDE w:val="0"/>
        <w:autoSpaceDN w:val="0"/>
        <w:spacing w:before="17" w:line="256" w:lineRule="auto"/>
        <w:ind w:right="218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se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u</w:t>
      </w:r>
      <w:r w:rsidRPr="0065462E">
        <w:rPr>
          <w:i w:val="0"/>
          <w:iCs w:val="0"/>
          <w:spacing w:val="33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potpunosti</w:t>
      </w:r>
      <w:r w:rsidRPr="0065462E">
        <w:rPr>
          <w:i w:val="0"/>
          <w:iCs w:val="0"/>
          <w:spacing w:val="33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slažemo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postupkom</w:t>
      </w:r>
      <w:r w:rsidRPr="0065462E">
        <w:rPr>
          <w:i w:val="0"/>
          <w:iCs w:val="0"/>
          <w:spacing w:val="33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opisanim u dokumentu Pravila za provođenje pretkvalifikacijskog postupaka za pružanje usluga uravnoteženja aFRR i mFRR rezerve snage i energije uravnoteženja ili energija uravnoteženja i zahtjevima u ovom Prijavnom obrascu,</w:t>
      </w:r>
    </w:p>
    <w:p w:rsidR="00AB4950" w:rsidRDefault="00AB4950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" w:line="256" w:lineRule="auto"/>
        <w:ind w:left="936" w:right="216"/>
        <w:jc w:val="both"/>
        <w:rPr>
          <w:i w:val="0"/>
          <w:iCs w:val="0"/>
          <w:sz w:val="22"/>
          <w:szCs w:val="22"/>
        </w:rPr>
      </w:pPr>
      <w:r w:rsidRPr="00D23290">
        <w:rPr>
          <w:i w:val="0"/>
          <w:iCs w:val="0"/>
          <w:sz w:val="22"/>
          <w:szCs w:val="16"/>
        </w:rPr>
        <w:t>da</w:t>
      </w:r>
      <w:r w:rsidRPr="00AB4950">
        <w:rPr>
          <w:i w:val="0"/>
          <w:iCs w:val="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je</w:t>
      </w:r>
      <w:r w:rsidRPr="00AB4950">
        <w:rPr>
          <w:i w:val="0"/>
          <w:iCs w:val="0"/>
          <w:sz w:val="22"/>
          <w:szCs w:val="16"/>
        </w:rPr>
        <w:t xml:space="preserve"> o</w:t>
      </w:r>
      <w:r>
        <w:rPr>
          <w:i w:val="0"/>
          <w:iCs w:val="0"/>
          <w:sz w:val="22"/>
          <w:szCs w:val="16"/>
        </w:rPr>
        <w:t xml:space="preserve"> </w:t>
      </w:r>
      <w:r w:rsidRPr="00AB4950">
        <w:rPr>
          <w:i w:val="0"/>
          <w:iCs w:val="0"/>
          <w:sz w:val="22"/>
          <w:szCs w:val="16"/>
        </w:rPr>
        <w:t>namje</w:t>
      </w:r>
      <w:r>
        <w:rPr>
          <w:i w:val="0"/>
          <w:iCs w:val="0"/>
          <w:sz w:val="22"/>
          <w:szCs w:val="16"/>
        </w:rPr>
        <w:t>ri</w:t>
      </w:r>
      <w:r w:rsidRPr="00AF1EDB">
        <w:rPr>
          <w:i w:val="0"/>
          <w:iCs w:val="0"/>
          <w:sz w:val="22"/>
          <w:szCs w:val="16"/>
        </w:rPr>
        <w:t xml:space="preserve"> </w:t>
      </w:r>
      <w:r w:rsidRPr="00AB4950">
        <w:rPr>
          <w:i w:val="0"/>
          <w:iCs w:val="0"/>
          <w:sz w:val="22"/>
          <w:szCs w:val="16"/>
        </w:rPr>
        <w:t xml:space="preserve">provedbe pretkvalifikacijskog postupka obavješten opskrbljivač i/ili otkupljivač </w:t>
      </w:r>
      <w:r w:rsidRPr="00D23290">
        <w:rPr>
          <w:i w:val="0"/>
          <w:iCs w:val="0"/>
          <w:sz w:val="22"/>
          <w:szCs w:val="16"/>
        </w:rPr>
        <w:t>kojima</w:t>
      </w:r>
      <w:r w:rsidRPr="00D23290">
        <w:rPr>
          <w:i w:val="0"/>
          <w:iCs w:val="0"/>
          <w:spacing w:val="77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pripadaju regulacijske jedinice</w:t>
      </w:r>
      <w:r w:rsidRPr="0065462E">
        <w:rPr>
          <w:i w:val="0"/>
          <w:iCs w:val="0"/>
          <w:sz w:val="22"/>
          <w:szCs w:val="22"/>
        </w:rPr>
        <w:t xml:space="preserve"> 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" w:line="256" w:lineRule="auto"/>
        <w:ind w:left="936" w:right="216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je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izvedena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koordinacija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</w:t>
      </w:r>
      <w:r w:rsidRPr="0065462E">
        <w:rPr>
          <w:i w:val="0"/>
          <w:iCs w:val="0"/>
          <w:spacing w:val="-1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operatorom distribucijskog sustava koji je nadležan za distribucijsku mrežu na koju su priključene regulacijske jedinice (ako je primjenjivo) i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2" w:line="256" w:lineRule="auto"/>
        <w:ind w:left="936" w:right="217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se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protiv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="002D5B60">
        <w:rPr>
          <w:i w:val="0"/>
          <w:iCs w:val="0"/>
          <w:sz w:val="22"/>
          <w:szCs w:val="22"/>
        </w:rPr>
        <w:t>pravne osobe</w:t>
      </w:r>
      <w:r w:rsidR="002D5B60"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ne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vodi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stečajni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postupak,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likvidacijski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postupak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ili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postupak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zatvaranja.</w:t>
      </w:r>
    </w:p>
    <w:p w:rsidR="00B66768" w:rsidRPr="0065462E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ind w:left="216"/>
        <w:jc w:val="both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lang w:val="hr-HR"/>
        </w:rPr>
        <w:t>Svjesni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smo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da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lažne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činjenice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izjave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vezane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uz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sposobnost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pouzdanost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kandidata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 xml:space="preserve">za pružanje </w:t>
      </w:r>
      <w:r w:rsidRPr="0065462E">
        <w:rPr>
          <w:rFonts w:ascii="PF BeauSans Pro" w:hAnsi="PF BeauSans Pro"/>
          <w:spacing w:val="-2"/>
          <w:lang w:val="hr-HR"/>
        </w:rPr>
        <w:t>usluge uravnoteženja mFRR rezerva snage</w:t>
      </w:r>
      <w:r w:rsidRPr="0065462E">
        <w:rPr>
          <w:rFonts w:ascii="PF BeauSans Pro" w:hAnsi="PF BeauSans Pro"/>
          <w:lang w:val="hr-HR"/>
        </w:rPr>
        <w:t xml:space="preserve"> i/ili energija uravnoteženja znače automatski</w:t>
      </w:r>
      <w:r w:rsidRPr="0065462E">
        <w:rPr>
          <w:rFonts w:ascii="PF BeauSans Pro" w:hAnsi="PF BeauSans Pro"/>
          <w:spacing w:val="-7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</w:t>
      </w:r>
      <w:r w:rsidRPr="0065462E">
        <w:rPr>
          <w:rFonts w:ascii="PF BeauSans Pro" w:hAnsi="PF BeauSans Pro"/>
          <w:spacing w:val="-8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trenutačni</w:t>
      </w:r>
      <w:r w:rsidRPr="0065462E">
        <w:rPr>
          <w:rFonts w:ascii="PF BeauSans Pro" w:hAnsi="PF BeauSans Pro"/>
          <w:spacing w:val="-7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prekid provedbe pretkvalifikacijskog postupka.</w:t>
      </w:r>
    </w:p>
    <w:p w:rsidR="00B66768" w:rsidRPr="0065462E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spacing w:before="106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spacing w:line="259" w:lineRule="auto"/>
        <w:ind w:left="6663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lang w:val="hr-HR"/>
        </w:rPr>
        <w:t>Potpis zastupnika ili</w:t>
      </w:r>
      <w:r w:rsidRPr="0065462E">
        <w:rPr>
          <w:rFonts w:ascii="PF BeauSans Pro" w:hAnsi="PF BeauSans Pro"/>
          <w:spacing w:val="-7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ovlaštene</w:t>
      </w:r>
      <w:r w:rsidRPr="0065462E">
        <w:rPr>
          <w:rFonts w:ascii="PF BeauSans Pro" w:hAnsi="PF BeauSans Pro"/>
          <w:spacing w:val="-6"/>
          <w:lang w:val="hr-HR"/>
        </w:rPr>
        <w:t xml:space="preserve"> </w:t>
      </w:r>
      <w:r w:rsidRPr="0065462E">
        <w:rPr>
          <w:rFonts w:ascii="PF BeauSans Pro" w:hAnsi="PF BeauSans Pro"/>
          <w:spacing w:val="-4"/>
          <w:lang w:val="hr-HR"/>
        </w:rPr>
        <w:t>osobe</w:t>
      </w:r>
    </w:p>
    <w:p w:rsidR="00B66768" w:rsidRPr="0065462E" w:rsidRDefault="00B66768" w:rsidP="00B66768">
      <w:pPr>
        <w:pStyle w:val="BodyText"/>
        <w:spacing w:before="149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E50B4C6" wp14:editId="6933E891">
                <wp:simplePos x="0" y="0"/>
                <wp:positionH relativeFrom="page">
                  <wp:posOffset>5027941</wp:posOffset>
                </wp:positionH>
                <wp:positionV relativeFrom="paragraph">
                  <wp:posOffset>256440</wp:posOffset>
                </wp:positionV>
                <wp:extent cx="1631314" cy="1270"/>
                <wp:effectExtent l="0" t="0" r="0" b="0"/>
                <wp:wrapTopAndBottom/>
                <wp:docPr id="89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BDD4" id="Graphic 36" o:spid="_x0000_s1026" style="position:absolute;margin-left:395.9pt;margin-top:20.2pt;width:128.4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B66768" w:rsidRPr="0065462E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spacing w:before="238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tabs>
          <w:tab w:val="left" w:pos="3127"/>
          <w:tab w:val="left" w:pos="6063"/>
        </w:tabs>
        <w:ind w:left="216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lang w:val="hr-HR"/>
        </w:rPr>
        <w:t xml:space="preserve">U </w:t>
      </w:r>
      <w:r w:rsidRPr="0065462E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lang w:val="hr-HR"/>
        </w:rPr>
        <w:t xml:space="preserve"> , dana </w:t>
      </w:r>
      <w:r w:rsidRPr="0065462E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spacing w:val="-10"/>
          <w:lang w:val="hr-HR"/>
        </w:rPr>
        <w:t>.</w:t>
      </w:r>
    </w:p>
    <w:p w:rsidR="00B66768" w:rsidRPr="0065462E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B66768">
      <w:pPr>
        <w:spacing w:line="491" w:lineRule="exact"/>
        <w:rPr>
          <w:rFonts w:eastAsia="Wingdings 2"/>
        </w:rPr>
      </w:pPr>
    </w:p>
    <w:p w:rsidR="00B66768" w:rsidRDefault="00B66768" w:rsidP="00B66768">
      <w:pPr>
        <w:spacing w:line="491" w:lineRule="exact"/>
        <w:rPr>
          <w:rFonts w:eastAsia="Wingdings 2"/>
          <w:sz w:val="32"/>
        </w:rPr>
        <w:sectPr w:rsidR="00B66768">
          <w:pgSz w:w="11910" w:h="16840"/>
          <w:pgMar w:top="1400" w:right="1200" w:bottom="1120" w:left="1200" w:header="435" w:footer="940" w:gutter="0"/>
          <w:cols w:space="720"/>
        </w:sectPr>
      </w:pPr>
    </w:p>
    <w:p w:rsidR="00B66768" w:rsidRPr="00DD03FD" w:rsidRDefault="00B66768" w:rsidP="00B66768">
      <w:pPr>
        <w:pStyle w:val="BodyText"/>
        <w:spacing w:before="11"/>
        <w:ind w:left="218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1</w:t>
      </w:r>
      <w:r>
        <w:rPr>
          <w:rFonts w:ascii="PF BeauSans Pro" w:hAnsi="PF BeauSans Pro"/>
          <w:lang w:val="hr-HR"/>
        </w:rPr>
        <w:t xml:space="preserve">. </w:t>
      </w:r>
      <w:r w:rsidRPr="00DD03FD">
        <w:rPr>
          <w:rFonts w:ascii="PF BeauSans Pro" w:hAnsi="PF BeauSans Pro"/>
          <w:spacing w:val="-5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Popis</w:t>
      </w:r>
      <w:r>
        <w:rPr>
          <w:rFonts w:ascii="PF BeauSans Pro" w:hAnsi="PF BeauSans Pro"/>
          <w:spacing w:val="-7"/>
          <w:lang w:val="hr-HR"/>
        </w:rPr>
        <w:t xml:space="preserve"> regulacijskih </w:t>
      </w:r>
      <w:r w:rsidRPr="00DD03FD">
        <w:rPr>
          <w:rFonts w:ascii="PF BeauSans Pro" w:hAnsi="PF BeauSans Pro"/>
          <w:lang w:val="hr-HR"/>
        </w:rPr>
        <w:t>jedinica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lokacijskim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priključku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mrežu</w:t>
      </w:r>
    </w:p>
    <w:p w:rsidR="00B66768" w:rsidRPr="00DD03FD" w:rsidRDefault="00B66768" w:rsidP="00B66768">
      <w:pPr>
        <w:pStyle w:val="BodyText"/>
        <w:spacing w:before="8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1377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18"/>
        <w:gridCol w:w="1843"/>
        <w:gridCol w:w="1701"/>
        <w:gridCol w:w="1843"/>
        <w:gridCol w:w="1503"/>
        <w:gridCol w:w="1190"/>
        <w:gridCol w:w="1302"/>
        <w:gridCol w:w="2242"/>
      </w:tblGrid>
      <w:tr w:rsidR="00AB4950" w:rsidRPr="00DD03FD" w:rsidTr="00A26558">
        <w:trPr>
          <w:trHeight w:val="1297"/>
        </w:trPr>
        <w:tc>
          <w:tcPr>
            <w:tcW w:w="730" w:type="dxa"/>
            <w:vAlign w:val="center"/>
          </w:tcPr>
          <w:p w:rsidR="00AB4950" w:rsidRPr="00DD03FD" w:rsidRDefault="00AB4950" w:rsidP="00B45BA9">
            <w:pPr>
              <w:pStyle w:val="TableParagraph"/>
              <w:ind w:left="107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Redni</w:t>
            </w:r>
          </w:p>
          <w:p w:rsidR="00AB4950" w:rsidRPr="00DD03FD" w:rsidRDefault="00AB4950" w:rsidP="00B45BA9">
            <w:pPr>
              <w:pStyle w:val="TableParagraph"/>
              <w:ind w:left="21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4"/>
                <w:lang w:val="hr-HR"/>
              </w:rPr>
              <w:t>broj</w:t>
            </w:r>
          </w:p>
        </w:tc>
        <w:tc>
          <w:tcPr>
            <w:tcW w:w="1418" w:type="dxa"/>
          </w:tcPr>
          <w:p w:rsidR="00AB4950" w:rsidRDefault="00AB4950" w:rsidP="00B45BA9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Regulacijska grupa (DA/NE)</w:t>
            </w:r>
          </w:p>
        </w:tc>
        <w:tc>
          <w:tcPr>
            <w:tcW w:w="1843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Naziv regulacijske jedinice</w:t>
            </w:r>
          </w:p>
        </w:tc>
        <w:tc>
          <w:tcPr>
            <w:tcW w:w="1701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5" w:right="138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Deklarirani opseg rezerve regulacijske jedinice</w:t>
            </w:r>
          </w:p>
        </w:tc>
        <w:tc>
          <w:tcPr>
            <w:tcW w:w="1843" w:type="dxa"/>
            <w:vAlign w:val="center"/>
          </w:tcPr>
          <w:p w:rsidR="00AB4950" w:rsidRPr="00DD03FD" w:rsidRDefault="00AB4950" w:rsidP="00B45BA9">
            <w:pPr>
              <w:pStyle w:val="TableParagraph"/>
              <w:ind w:left="284" w:right="275" w:hanging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spacing w:val="-2"/>
                <w:lang w:val="hr-HR"/>
              </w:rPr>
              <w:t>Obračunsko mjerno mjesto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2"/>
                <w:lang w:val="hr-HR"/>
              </w:rPr>
              <w:t xml:space="preserve">regulacijske jedinice </w:t>
            </w:r>
          </w:p>
        </w:tc>
        <w:tc>
          <w:tcPr>
            <w:tcW w:w="1503" w:type="dxa"/>
            <w:vAlign w:val="center"/>
          </w:tcPr>
          <w:p w:rsidR="00AB4950" w:rsidRPr="00DD03FD" w:rsidRDefault="00AB4950" w:rsidP="00B45BA9">
            <w:pPr>
              <w:pStyle w:val="TableParagraph"/>
              <w:ind w:left="95" w:right="87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2"/>
                <w:lang w:val="hr-HR"/>
              </w:rPr>
              <w:t xml:space="preserve">Adresa regulacijske </w:t>
            </w:r>
            <w:r>
              <w:rPr>
                <w:rFonts w:ascii="PF BeauSans Pro" w:hAnsi="PF BeauSans Pro"/>
                <w:lang w:val="hr-HR"/>
              </w:rPr>
              <w:t xml:space="preserve">jedinice </w:t>
            </w:r>
          </w:p>
        </w:tc>
        <w:tc>
          <w:tcPr>
            <w:tcW w:w="1190" w:type="dxa"/>
            <w:vAlign w:val="center"/>
          </w:tcPr>
          <w:p w:rsidR="00AB4950" w:rsidRPr="00DD03FD" w:rsidRDefault="00AB4950" w:rsidP="00B45BA9">
            <w:pPr>
              <w:pStyle w:val="TableParagraph"/>
              <w:ind w:left="4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GPS</w:t>
            </w:r>
          </w:p>
          <w:p w:rsidR="00AB4950" w:rsidRPr="00DD03FD" w:rsidRDefault="00AB4950" w:rsidP="00B45BA9">
            <w:pPr>
              <w:pStyle w:val="TableParagraph"/>
              <w:ind w:left="4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koordinate</w:t>
            </w:r>
          </w:p>
        </w:tc>
        <w:tc>
          <w:tcPr>
            <w:tcW w:w="130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207" w:right="188" w:hanging="18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Nadležni operator sustava</w:t>
            </w:r>
          </w:p>
        </w:tc>
        <w:tc>
          <w:tcPr>
            <w:tcW w:w="224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65" w:right="16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Broj</w:t>
            </w:r>
            <w:r w:rsidRPr="00DD03FD">
              <w:rPr>
                <w:rFonts w:ascii="PF BeauSans Pro" w:hAnsi="PF BeauSans Pro"/>
                <w:spacing w:val="-16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Ugovora</w:t>
            </w:r>
            <w:r w:rsidRPr="00DD03FD">
              <w:rPr>
                <w:rFonts w:ascii="PF BeauSans Pro" w:hAnsi="PF BeauSans Pro"/>
                <w:spacing w:val="-15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 xml:space="preserve">o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korištenju mreže</w:t>
            </w:r>
          </w:p>
        </w:tc>
      </w:tr>
      <w:tr w:rsidR="00AB4950" w:rsidRPr="00DD03FD" w:rsidTr="00A26558">
        <w:trPr>
          <w:trHeight w:val="349"/>
        </w:trPr>
        <w:tc>
          <w:tcPr>
            <w:tcW w:w="730" w:type="dxa"/>
          </w:tcPr>
          <w:p w:rsidR="00AB4950" w:rsidRPr="00DD03FD" w:rsidRDefault="00AB4950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10"/>
                <w:lang w:val="hr-HR"/>
              </w:rPr>
              <w:t>1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26558">
        <w:trPr>
          <w:trHeight w:val="348"/>
        </w:trPr>
        <w:tc>
          <w:tcPr>
            <w:tcW w:w="730" w:type="dxa"/>
          </w:tcPr>
          <w:p w:rsidR="00AB4950" w:rsidRPr="00DD03FD" w:rsidRDefault="00AB4950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10"/>
                <w:lang w:val="hr-HR"/>
              </w:rPr>
              <w:t>2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26558">
        <w:trPr>
          <w:trHeight w:val="349"/>
        </w:trPr>
        <w:tc>
          <w:tcPr>
            <w:tcW w:w="730" w:type="dxa"/>
          </w:tcPr>
          <w:p w:rsidR="00AB4950" w:rsidRPr="00DD03FD" w:rsidRDefault="003D0BB4" w:rsidP="00B45BA9">
            <w:pPr>
              <w:pStyle w:val="TableParagraph"/>
              <w:spacing w:before="44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…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26558">
        <w:trPr>
          <w:trHeight w:val="349"/>
        </w:trPr>
        <w:tc>
          <w:tcPr>
            <w:tcW w:w="730" w:type="dxa"/>
          </w:tcPr>
          <w:p w:rsidR="00AB4950" w:rsidRPr="00DD03FD" w:rsidRDefault="003D0BB4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B66768" w:rsidRDefault="00B66768" w:rsidP="00B66768">
      <w:pPr>
        <w:rPr>
          <w:lang w:eastAsia="hr-HR"/>
        </w:rPr>
        <w:sectPr w:rsidR="00B66768" w:rsidSect="00B26E6E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D2325" w:rsidRPr="00DD03FD" w:rsidRDefault="009D2325" w:rsidP="009D2325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2.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Izjava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vlasnika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regulacijskih jedinica </w:t>
      </w:r>
    </w:p>
    <w:p w:rsidR="009D2325" w:rsidRPr="00DD03FD" w:rsidRDefault="009D2325" w:rsidP="009D2325">
      <w:pPr>
        <w:pStyle w:val="BodyText"/>
        <w:spacing w:before="205"/>
        <w:rPr>
          <w:rFonts w:ascii="PF BeauSans Pro" w:hAnsi="PF BeauSans Pro"/>
          <w:sz w:val="20"/>
          <w:lang w:val="hr-HR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899"/>
        <w:gridCol w:w="7308"/>
      </w:tblGrid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line="245" w:lineRule="exact"/>
              <w:ind w:right="100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Tvrtka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vAlign w:val="center"/>
          </w:tcPr>
          <w:p w:rsidR="009D2325" w:rsidRPr="00DD03FD" w:rsidRDefault="009D2325" w:rsidP="00D071E9">
            <w:pPr>
              <w:pStyle w:val="TableParagraph"/>
              <w:tabs>
                <w:tab w:val="left" w:pos="7307"/>
              </w:tabs>
              <w:spacing w:line="245" w:lineRule="exact"/>
              <w:ind w:left="7" w:right="-15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w w:val="99"/>
                <w:u w:val="single"/>
                <w:lang w:val="hr-HR"/>
              </w:rPr>
              <w:t xml:space="preserve"> </w:t>
            </w:r>
          </w:p>
        </w:tc>
      </w:tr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52"/>
              <w:ind w:right="98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Predstavnik</w:t>
            </w:r>
            <w:r w:rsidRPr="00DD03FD">
              <w:rPr>
                <w:rFonts w:ascii="PF BeauSans Pro" w:hAnsi="PF BeauSans Pro"/>
                <w:spacing w:val="-14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tvrtke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D2325" w:rsidRPr="00DD03FD" w:rsidRDefault="009D2325" w:rsidP="00D071E9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102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Adresa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2325" w:rsidRPr="00DD03FD" w:rsidRDefault="009D2325" w:rsidP="00D071E9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103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OIB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2325" w:rsidRPr="00DD03FD" w:rsidRDefault="009D2325" w:rsidP="00D071E9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9D2325" w:rsidRDefault="009D2325" w:rsidP="009D2325"/>
    <w:p w:rsidR="009D2325" w:rsidRPr="00B26E6E" w:rsidRDefault="009D2325" w:rsidP="009D2325">
      <w:pPr>
        <w:jc w:val="center"/>
        <w:rPr>
          <w:b/>
          <w:bCs/>
          <w:sz w:val="24"/>
          <w:szCs w:val="24"/>
        </w:rPr>
      </w:pPr>
      <w:r w:rsidRPr="00B26E6E">
        <w:rPr>
          <w:b/>
          <w:bCs/>
          <w:sz w:val="24"/>
          <w:szCs w:val="24"/>
        </w:rPr>
        <w:t>IZJAVA</w:t>
      </w:r>
    </w:p>
    <w:p w:rsidR="009D2325" w:rsidRDefault="009D2325" w:rsidP="009D2325">
      <w:pPr>
        <w:pStyle w:val="BodyText"/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Dol</w:t>
      </w:r>
      <w:r>
        <w:rPr>
          <w:rFonts w:ascii="PF BeauSans Pro" w:hAnsi="PF BeauSans Pro"/>
          <w:lang w:val="hr-HR"/>
        </w:rPr>
        <w:t>j</w:t>
      </w:r>
      <w:r w:rsidRPr="00DD03FD">
        <w:rPr>
          <w:rFonts w:ascii="PF BeauSans Pro" w:hAnsi="PF BeauSans Pro"/>
          <w:lang w:val="hr-HR"/>
        </w:rPr>
        <w:t>e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potpisani</w:t>
      </w:r>
      <w:r w:rsidRPr="00DD03FD">
        <w:rPr>
          <w:rFonts w:ascii="PF BeauSans Pro" w:hAnsi="PF BeauSans Pro"/>
          <w:spacing w:val="72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     </w:t>
      </w:r>
      <w:r w:rsidRPr="00DD03FD">
        <w:rPr>
          <w:rFonts w:ascii="PF BeauSans Pro" w:hAnsi="PF BeauSans Pro"/>
          <w:lang w:val="hr-HR"/>
        </w:rPr>
        <w:t>,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kao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odgovorna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osoba</w:t>
      </w:r>
      <w:r w:rsidRPr="00DD03FD">
        <w:rPr>
          <w:rFonts w:ascii="PF BeauSans Pro" w:hAnsi="PF BeauSans Pro"/>
          <w:spacing w:val="71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                           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         </w:t>
      </w:r>
      <w:r w:rsidRPr="00DD03FD">
        <w:rPr>
          <w:rFonts w:ascii="PF BeauSans Pro" w:hAnsi="PF BeauSans Pro"/>
          <w:lang w:val="hr-HR"/>
        </w:rPr>
        <w:t xml:space="preserve"> izjav</w:t>
      </w:r>
      <w:r>
        <w:rPr>
          <w:rFonts w:ascii="PF BeauSans Pro" w:hAnsi="PF BeauSans Pro"/>
          <w:lang w:val="hr-HR"/>
        </w:rPr>
        <w:t>ljujem i potpisom potvrđujem:</w:t>
      </w:r>
    </w:p>
    <w:p w:rsidR="009D2325" w:rsidRPr="00DD03FD" w:rsidRDefault="009D2325" w:rsidP="009D2325">
      <w:pPr>
        <w:pStyle w:val="BodyText"/>
        <w:numPr>
          <w:ilvl w:val="0"/>
          <w:numId w:val="15"/>
        </w:numPr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da </w:t>
      </w:r>
      <w:r>
        <w:rPr>
          <w:rFonts w:ascii="PF BeauSans Pro" w:hAnsi="PF BeauSans Pro"/>
          <w:lang w:val="hr-HR"/>
        </w:rPr>
        <w:t>regulacijskim jedinicama</w:t>
      </w:r>
      <w:r w:rsidRPr="00DD03FD">
        <w:rPr>
          <w:rFonts w:ascii="PF BeauSans Pro" w:hAnsi="PF BeauSans Pro"/>
          <w:lang w:val="hr-HR"/>
        </w:rPr>
        <w:t xml:space="preserve"> iz tablice  nudim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uslugu</w:t>
      </w:r>
      <w:r>
        <w:rPr>
          <w:rFonts w:ascii="PF BeauSans Pro" w:hAnsi="PF BeauSans Pro"/>
          <w:lang w:val="hr-HR"/>
        </w:rPr>
        <w:t xml:space="preserve"> uravnoteženja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>
        <w:rPr>
          <w:rFonts w:ascii="PF BeauSans Pro" w:hAnsi="PF BeauSans Pro"/>
          <w:lang w:val="hr-HR"/>
        </w:rPr>
        <w:t>a</w:t>
      </w:r>
      <w:r w:rsidRPr="00DD03FD">
        <w:rPr>
          <w:rFonts w:ascii="PF BeauSans Pro" w:hAnsi="PF BeauSans Pro"/>
          <w:lang w:val="hr-HR"/>
        </w:rPr>
        <w:t>FRR</w:t>
      </w:r>
      <w:r>
        <w:rPr>
          <w:rFonts w:ascii="PF BeauSans Pro" w:hAnsi="PF BeauSans Pro"/>
          <w:lang w:val="hr-HR"/>
        </w:rPr>
        <w:t xml:space="preserve"> rezerve snage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i/ili energije uravnoteženja kako slijedi: </w:t>
      </w:r>
    </w:p>
    <w:p w:rsidR="009D2325" w:rsidRPr="00DD03FD" w:rsidRDefault="009D2325" w:rsidP="009D2325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136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5"/>
        <w:gridCol w:w="4535"/>
        <w:gridCol w:w="1417"/>
      </w:tblGrid>
      <w:tr w:rsidR="009D2325" w:rsidRPr="00DD03FD" w:rsidTr="00D071E9">
        <w:trPr>
          <w:trHeight w:val="256"/>
        </w:trPr>
        <w:tc>
          <w:tcPr>
            <w:tcW w:w="3118" w:type="dxa"/>
            <w:vAlign w:val="center"/>
          </w:tcPr>
          <w:p w:rsidR="009D2325" w:rsidRPr="00B57959" w:rsidRDefault="009D2325" w:rsidP="00D071E9">
            <w:pPr>
              <w:pStyle w:val="TableParagraph"/>
              <w:spacing w:before="43"/>
              <w:ind w:left="56"/>
              <w:jc w:val="center"/>
              <w:rPr>
                <w:rFonts w:ascii="PF BeauSans Pro" w:hAnsi="PF BeauSans Pro"/>
                <w:spacing w:val="-11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Naziv</w:t>
            </w:r>
            <w:r w:rsidRPr="00DD03FD">
              <w:rPr>
                <w:rFonts w:ascii="PF BeauSans Pro" w:hAnsi="PF BeauSans Pro"/>
                <w:spacing w:val="-11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11"/>
                <w:lang w:val="hr-HR"/>
              </w:rPr>
              <w:t xml:space="preserve"> regulacijske </w:t>
            </w:r>
            <w:r>
              <w:rPr>
                <w:rFonts w:ascii="PF BeauSans Pro" w:hAnsi="PF BeauSans Pro"/>
                <w:lang w:val="hr-HR"/>
              </w:rPr>
              <w:t>jedinice</w:t>
            </w:r>
          </w:p>
        </w:tc>
        <w:tc>
          <w:tcPr>
            <w:tcW w:w="4535" w:type="dxa"/>
            <w:vAlign w:val="center"/>
          </w:tcPr>
          <w:p w:rsidR="009D2325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Postojeći </w:t>
            </w:r>
            <w:proofErr w:type="spellStart"/>
            <w:r>
              <w:rPr>
                <w:rFonts w:ascii="PF BeauSans Pro" w:hAnsi="PF BeauSans Pro"/>
                <w:lang w:val="hr-HR"/>
              </w:rPr>
              <w:t>agregator</w:t>
            </w:r>
            <w:proofErr w:type="spellEnd"/>
          </w:p>
          <w:p w:rsidR="009D2325" w:rsidRPr="00DD03FD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 (ako je primjenjivo)</w:t>
            </w:r>
          </w:p>
        </w:tc>
        <w:tc>
          <w:tcPr>
            <w:tcW w:w="4535" w:type="dxa"/>
            <w:vAlign w:val="center"/>
          </w:tcPr>
          <w:p w:rsidR="009D2325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Kandidat (postojeć</w:t>
            </w:r>
            <w:r w:rsidRPr="009265C8">
              <w:rPr>
                <w:rFonts w:ascii="PF BeauSans Pro" w:hAnsi="PF BeauSans Pro"/>
                <w:lang w:val="hr-HR"/>
              </w:rPr>
              <w:t xml:space="preserve">i ili potencijalni </w:t>
            </w:r>
          </w:p>
          <w:p w:rsidR="009D2325" w:rsidRPr="00DD03FD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pružatelje usluga uravnoteženja)</w:t>
            </w:r>
          </w:p>
        </w:tc>
        <w:tc>
          <w:tcPr>
            <w:tcW w:w="1417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Snaga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rezerve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4"/>
                <w:lang w:val="hr-HR"/>
              </w:rPr>
              <w:t>(MW)</w:t>
            </w:r>
          </w:p>
        </w:tc>
      </w:tr>
      <w:tr w:rsidR="009D2325" w:rsidRPr="00DD03FD" w:rsidTr="00D071E9">
        <w:trPr>
          <w:trHeight w:val="257"/>
        </w:trPr>
        <w:tc>
          <w:tcPr>
            <w:tcW w:w="3118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9D2325" w:rsidRPr="00DD03FD" w:rsidTr="00D071E9">
        <w:trPr>
          <w:trHeight w:val="257"/>
        </w:trPr>
        <w:tc>
          <w:tcPr>
            <w:tcW w:w="3118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9D2325" w:rsidRDefault="009D2325" w:rsidP="009D2325">
      <w:pPr>
        <w:pStyle w:val="BodyText"/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</w:p>
    <w:p w:rsidR="009D2325" w:rsidRPr="003A6814" w:rsidRDefault="009D2325" w:rsidP="009D2325">
      <w:pPr>
        <w:pStyle w:val="BodyText"/>
        <w:numPr>
          <w:ilvl w:val="0"/>
          <w:numId w:val="15"/>
        </w:numPr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  <w:r w:rsidRPr="003A6814">
        <w:rPr>
          <w:rFonts w:ascii="PF BeauSans Pro" w:hAnsi="PF BeauSans Pro"/>
          <w:lang w:val="hr-HR"/>
        </w:rPr>
        <w:t>da ću za dan provedbe pretkvalifikacijskog postupka za kandidata obavijestiti  trenutnog agregatora o neraspoloživosti regulacijskih jedinica navedenih u ovoj tablici u skladu s člankom 8. Pravila za provođenje pretkvalifikacijskog postupka za pružanje usluga uravnoteženja aFRR i mFRR rezerve snage i energije uravnoteženja ili energije uravnoteženja  (ako je primjenjivo).</w:t>
      </w:r>
    </w:p>
    <w:p w:rsidR="009D2325" w:rsidRPr="00DD03FD" w:rsidRDefault="009D2325" w:rsidP="009D2325">
      <w:pPr>
        <w:pStyle w:val="BodyText"/>
        <w:spacing w:before="198"/>
        <w:rPr>
          <w:rFonts w:ascii="PF BeauSans Pro" w:hAnsi="PF BeauSans Pro"/>
          <w:lang w:val="hr-HR"/>
        </w:rPr>
      </w:pPr>
    </w:p>
    <w:p w:rsidR="009D2325" w:rsidRPr="00DD03FD" w:rsidRDefault="009D2325" w:rsidP="009D2325">
      <w:pPr>
        <w:pStyle w:val="BodyText"/>
        <w:spacing w:line="259" w:lineRule="auto"/>
        <w:ind w:left="11482" w:right="534" w:firstLine="27"/>
        <w:jc w:val="right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Potpis zastupnika ili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ovlaštene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spacing w:val="-4"/>
          <w:lang w:val="hr-HR"/>
        </w:rPr>
        <w:t>osobe</w:t>
      </w:r>
    </w:p>
    <w:p w:rsidR="009D2325" w:rsidRPr="004478FF" w:rsidRDefault="009D2325" w:rsidP="009D2325">
      <w:pPr>
        <w:pStyle w:val="BodyText"/>
        <w:spacing w:before="149"/>
        <w:rPr>
          <w:rFonts w:ascii="PF BeauSans Pro" w:hAnsi="PF BeauSans Pro"/>
          <w:sz w:val="20"/>
          <w:lang w:val="hr-HR"/>
        </w:rPr>
      </w:pPr>
      <w:r w:rsidRPr="00DD03FD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0291" behindDoc="1" locked="0" layoutInCell="1" allowOverlap="1" wp14:anchorId="030B0300" wp14:editId="587ECAD9">
                <wp:simplePos x="0" y="0"/>
                <wp:positionH relativeFrom="page">
                  <wp:posOffset>8159545</wp:posOffset>
                </wp:positionH>
                <wp:positionV relativeFrom="paragraph">
                  <wp:posOffset>255900</wp:posOffset>
                </wp:positionV>
                <wp:extent cx="1631314" cy="1270"/>
                <wp:effectExtent l="0" t="0" r="0" b="0"/>
                <wp:wrapTopAndBottom/>
                <wp:docPr id="11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FC7C9" id="Graphic 43" o:spid="_x0000_s1026" style="position:absolute;margin-left:642.5pt;margin-top:20.15pt;width:128.45pt;height:.1pt;z-index:-25165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9D2325" w:rsidRDefault="009D2325" w:rsidP="009D2325">
      <w:pPr>
        <w:pStyle w:val="BodyText"/>
        <w:tabs>
          <w:tab w:val="left" w:pos="3128"/>
          <w:tab w:val="left" w:pos="6064"/>
        </w:tabs>
        <w:ind w:left="218"/>
        <w:rPr>
          <w:rFonts w:ascii="PF BeauSans Pro" w:hAnsi="PF BeauSans Pro"/>
          <w:spacing w:val="-10"/>
          <w:lang w:val="hr-HR"/>
        </w:rPr>
      </w:pPr>
      <w:r w:rsidRPr="00DD03FD">
        <w:rPr>
          <w:rFonts w:ascii="PF BeauSans Pro" w:hAnsi="PF BeauSans Pro"/>
          <w:lang w:val="hr-HR"/>
        </w:rPr>
        <w:t xml:space="preserve">U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lang w:val="hr-HR"/>
        </w:rPr>
        <w:t xml:space="preserve"> , dana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spacing w:val="-10"/>
          <w:lang w:val="hr-HR"/>
        </w:rPr>
        <w:t>.</w:t>
      </w:r>
    </w:p>
    <w:p w:rsidR="00B66768" w:rsidRPr="00DD03FD" w:rsidRDefault="00B66768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 xml:space="preserve">Dodatak 3a. Opis i shema regulacijske jedinice </w:t>
      </w:r>
    </w:p>
    <w:p w:rsidR="00B66768" w:rsidRDefault="00B66768" w:rsidP="00B66768">
      <w:pPr>
        <w:rPr>
          <w:lang w:eastAsia="hr-HR"/>
        </w:rPr>
      </w:pPr>
      <w:r w:rsidRPr="007F32D2">
        <w:rPr>
          <w:noProof/>
          <w:lang w:eastAsia="hr-HR"/>
        </w:rPr>
        <w:drawing>
          <wp:inline distT="0" distB="0" distL="0" distR="0" wp14:anchorId="276CB135" wp14:editId="0FD6F5A1">
            <wp:extent cx="8892540" cy="3671570"/>
            <wp:effectExtent l="0" t="0" r="3810" b="5080"/>
            <wp:docPr id="99" name="Slik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906ADA" w:rsidP="00D33C20">
      <w:r>
        <w:t>*</w:t>
      </w:r>
      <w:r w:rsidR="00D33C20">
        <w:t>U slučaju da se pretkvalifikacija provodi samo za pojedinu tehničku jedinicu unutar regulacijske jedinice potrebno je opisati kojom se tehničkom jedinicom (ili više njih) pruža usluga</w:t>
      </w:r>
    </w:p>
    <w:p w:rsidR="0027603D" w:rsidRDefault="0027603D">
      <w:pPr>
        <w:jc w:val="left"/>
      </w:pPr>
      <w:r>
        <w:br w:type="page"/>
      </w:r>
    </w:p>
    <w:p w:rsidR="00B66768" w:rsidRDefault="00B66768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3b. Tehnički parametri regulacijskih  jedinice</w:t>
      </w:r>
    </w:p>
    <w:p w:rsidR="00B66768" w:rsidRPr="00186C8D" w:rsidRDefault="00B66768" w:rsidP="00186C8D">
      <w:pPr>
        <w:pStyle w:val="BodyText"/>
        <w:spacing w:before="11"/>
        <w:jc w:val="both"/>
        <w:rPr>
          <w:rFonts w:ascii="PF BeauSans Pro" w:hAnsi="PF BeauSans Pro"/>
          <w:lang w:val="hr-HR"/>
        </w:rPr>
      </w:pPr>
    </w:p>
    <w:p w:rsidR="006045D0" w:rsidRDefault="003D0BB4" w:rsidP="00B66768">
      <w:pPr>
        <w:pStyle w:val="BodyText"/>
        <w:spacing w:before="11"/>
        <w:rPr>
          <w:rFonts w:ascii="PF BeauSans Pro" w:hAnsi="PF BeauSans Pro"/>
          <w:lang w:val="hr-HR"/>
        </w:rPr>
      </w:pPr>
      <w:r w:rsidRPr="003D0BB4">
        <w:rPr>
          <w:noProof/>
          <w:lang w:val="hr-HR" w:eastAsia="hr-HR"/>
        </w:rPr>
        <w:drawing>
          <wp:inline distT="0" distB="0" distL="0" distR="0" wp14:anchorId="5CDE89C3" wp14:editId="27452C92">
            <wp:extent cx="8523605" cy="4583234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897" cy="45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27603D">
      <w:pPr>
        <w:jc w:val="left"/>
        <w:rPr>
          <w:rFonts w:eastAsia="Arial" w:cs="Arial"/>
        </w:rPr>
      </w:pPr>
      <w:r>
        <w:br w:type="page"/>
      </w: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3c. Interna testiranja za dokazivanje sposobnosti za pružanje usluge uravnoteženja mFRR rezerve snage i/ili energije uravnoteženja</w:t>
      </w: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</w:p>
    <w:p w:rsidR="00B66768" w:rsidRDefault="00B66768" w:rsidP="00B66768">
      <w:pPr>
        <w:rPr>
          <w:b/>
          <w:bCs/>
          <w:lang w:eastAsia="hr-HR"/>
        </w:rPr>
      </w:pPr>
      <w:r w:rsidRPr="005C7096">
        <w:rPr>
          <w:noProof/>
          <w:lang w:eastAsia="hr-HR"/>
        </w:rPr>
        <w:drawing>
          <wp:inline distT="0" distB="0" distL="0" distR="0" wp14:anchorId="3EDB56CC" wp14:editId="7F9DA48D">
            <wp:extent cx="8892540" cy="3628390"/>
            <wp:effectExtent l="0" t="0" r="3810" b="0"/>
            <wp:docPr id="98" name="Slik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768" w:rsidSect="00906ADA">
      <w:pgSz w:w="16838" w:h="11906" w:orient="landscape"/>
      <w:pgMar w:top="1417" w:right="1417" w:bottom="1417" w:left="17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A7" w:rsidRDefault="00D467A7" w:rsidP="00390DEF">
      <w:pPr>
        <w:spacing w:after="0" w:line="240" w:lineRule="auto"/>
      </w:pPr>
      <w:r>
        <w:separator/>
      </w:r>
    </w:p>
    <w:p w:rsidR="00D467A7" w:rsidRDefault="00D467A7"/>
    <w:p w:rsidR="00D467A7" w:rsidRDefault="00D467A7"/>
  </w:endnote>
  <w:endnote w:type="continuationSeparator" w:id="0">
    <w:p w:rsidR="00D467A7" w:rsidRDefault="00D467A7" w:rsidP="00390DEF">
      <w:pPr>
        <w:spacing w:after="0" w:line="240" w:lineRule="auto"/>
      </w:pPr>
      <w:r>
        <w:continuationSeparator/>
      </w:r>
    </w:p>
    <w:p w:rsidR="00D467A7" w:rsidRDefault="00D467A7"/>
    <w:p w:rsidR="00D467A7" w:rsidRDefault="00D467A7"/>
  </w:endnote>
  <w:endnote w:type="continuationNotice" w:id="1">
    <w:p w:rsidR="00D467A7" w:rsidRDefault="00D46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F BeauSans Pro">
    <w:altName w:val="Candara"/>
    <w:panose1 w:val="02000500000000020004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topi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6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6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0141" w:rsidRDefault="00D001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Footer"/>
      <w:jc w:val="right"/>
    </w:pPr>
  </w:p>
  <w:p w:rsidR="00D00141" w:rsidRDefault="00D00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28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6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00141" w:rsidRDefault="00D00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A7" w:rsidRDefault="00D467A7" w:rsidP="00390DEF">
      <w:pPr>
        <w:spacing w:after="0" w:line="240" w:lineRule="auto"/>
      </w:pPr>
      <w:r>
        <w:separator/>
      </w:r>
    </w:p>
    <w:p w:rsidR="00D467A7" w:rsidRDefault="00D467A7"/>
    <w:p w:rsidR="00D467A7" w:rsidRDefault="00D467A7"/>
  </w:footnote>
  <w:footnote w:type="continuationSeparator" w:id="0">
    <w:p w:rsidR="00D467A7" w:rsidRDefault="00D467A7" w:rsidP="00390DEF">
      <w:pPr>
        <w:spacing w:after="0" w:line="240" w:lineRule="auto"/>
      </w:pPr>
      <w:r>
        <w:continuationSeparator/>
      </w:r>
    </w:p>
    <w:p w:rsidR="00D467A7" w:rsidRDefault="00D467A7"/>
    <w:p w:rsidR="00D467A7" w:rsidRDefault="00D467A7"/>
  </w:footnote>
  <w:footnote w:type="continuationNotice" w:id="1">
    <w:p w:rsidR="00D467A7" w:rsidRDefault="00D46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Pr="00805269" w:rsidRDefault="00D00141" w:rsidP="00C47AA4">
    <w:pPr>
      <w:spacing w:after="0" w:line="240" w:lineRule="auto"/>
      <w:ind w:left="6372" w:firstLine="708"/>
      <w:rPr>
        <w:rFonts w:cs="Arial"/>
        <w:b/>
        <w:bCs/>
        <w:color w:val="FF0000"/>
      </w:rPr>
    </w:pPr>
  </w:p>
  <w:p w:rsidR="00D00141" w:rsidRPr="00C47AA4" w:rsidRDefault="00D00141" w:rsidP="00C47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F9"/>
    <w:multiLevelType w:val="multilevel"/>
    <w:tmpl w:val="87148E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6DD0981"/>
    <w:multiLevelType w:val="hybridMultilevel"/>
    <w:tmpl w:val="05A613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D90"/>
    <w:multiLevelType w:val="hybridMultilevel"/>
    <w:tmpl w:val="51409AC2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0B8"/>
    <w:multiLevelType w:val="hybridMultilevel"/>
    <w:tmpl w:val="6DDE3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216"/>
    <w:multiLevelType w:val="hybridMultilevel"/>
    <w:tmpl w:val="9CF6F586"/>
    <w:lvl w:ilvl="0" w:tplc="A9CC6B72">
      <w:start w:val="19"/>
      <w:numFmt w:val="bullet"/>
      <w:lvlText w:val="-"/>
      <w:lvlJc w:val="center"/>
      <w:pPr>
        <w:ind w:left="1068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440935"/>
    <w:multiLevelType w:val="multilevel"/>
    <w:tmpl w:val="62408850"/>
    <w:lvl w:ilvl="0">
      <w:start w:val="1"/>
      <w:numFmt w:val="decimal"/>
      <w:pStyle w:val="lanak"/>
      <w:lvlText w:val="Članak %1."/>
      <w:lvlJc w:val="left"/>
      <w:pPr>
        <w:ind w:left="503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avak"/>
      <w:lvlText w:val="(%2)"/>
      <w:lvlJc w:val="left"/>
      <w:pPr>
        <w:tabs>
          <w:tab w:val="num" w:pos="454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CB4BE2"/>
    <w:multiLevelType w:val="hybridMultilevel"/>
    <w:tmpl w:val="137849E8"/>
    <w:lvl w:ilvl="0" w:tplc="D0D8958E">
      <w:start w:val="2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6D9"/>
    <w:multiLevelType w:val="hybridMultilevel"/>
    <w:tmpl w:val="4EF22612"/>
    <w:lvl w:ilvl="0" w:tplc="D6807092">
      <w:start w:val="1"/>
      <w:numFmt w:val="decimal"/>
      <w:pStyle w:val="Heading1"/>
      <w:lvlText w:val="%1."/>
      <w:lvlJc w:val="left"/>
      <w:pPr>
        <w:ind w:left="9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7" w:hanging="360"/>
      </w:pPr>
    </w:lvl>
    <w:lvl w:ilvl="2" w:tplc="041A001B" w:tentative="1">
      <w:start w:val="1"/>
      <w:numFmt w:val="lowerRoman"/>
      <w:lvlText w:val="%3."/>
      <w:lvlJc w:val="right"/>
      <w:pPr>
        <w:ind w:left="2377" w:hanging="180"/>
      </w:pPr>
    </w:lvl>
    <w:lvl w:ilvl="3" w:tplc="041A000F" w:tentative="1">
      <w:start w:val="1"/>
      <w:numFmt w:val="decimal"/>
      <w:lvlText w:val="%4."/>
      <w:lvlJc w:val="left"/>
      <w:pPr>
        <w:ind w:left="3097" w:hanging="360"/>
      </w:pPr>
    </w:lvl>
    <w:lvl w:ilvl="4" w:tplc="041A0019" w:tentative="1">
      <w:start w:val="1"/>
      <w:numFmt w:val="lowerLetter"/>
      <w:lvlText w:val="%5."/>
      <w:lvlJc w:val="left"/>
      <w:pPr>
        <w:ind w:left="3817" w:hanging="360"/>
      </w:pPr>
    </w:lvl>
    <w:lvl w:ilvl="5" w:tplc="041A001B" w:tentative="1">
      <w:start w:val="1"/>
      <w:numFmt w:val="lowerRoman"/>
      <w:lvlText w:val="%6."/>
      <w:lvlJc w:val="right"/>
      <w:pPr>
        <w:ind w:left="4537" w:hanging="180"/>
      </w:pPr>
    </w:lvl>
    <w:lvl w:ilvl="6" w:tplc="041A000F" w:tentative="1">
      <w:start w:val="1"/>
      <w:numFmt w:val="decimal"/>
      <w:lvlText w:val="%7."/>
      <w:lvlJc w:val="left"/>
      <w:pPr>
        <w:ind w:left="5257" w:hanging="360"/>
      </w:pPr>
    </w:lvl>
    <w:lvl w:ilvl="7" w:tplc="041A0019" w:tentative="1">
      <w:start w:val="1"/>
      <w:numFmt w:val="lowerLetter"/>
      <w:lvlText w:val="%8."/>
      <w:lvlJc w:val="left"/>
      <w:pPr>
        <w:ind w:left="5977" w:hanging="360"/>
      </w:pPr>
    </w:lvl>
    <w:lvl w:ilvl="8" w:tplc="041A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 w15:restartNumberingAfterBreak="0">
    <w:nsid w:val="23B872D1"/>
    <w:multiLevelType w:val="hybridMultilevel"/>
    <w:tmpl w:val="9474B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0FCB"/>
    <w:multiLevelType w:val="hybridMultilevel"/>
    <w:tmpl w:val="91BA1D00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DE0"/>
    <w:multiLevelType w:val="hybridMultilevel"/>
    <w:tmpl w:val="B15A3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F137E"/>
    <w:multiLevelType w:val="hybridMultilevel"/>
    <w:tmpl w:val="5DB68E78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56070"/>
    <w:multiLevelType w:val="multilevel"/>
    <w:tmpl w:val="A88442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[Z %1.%2]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13" w15:restartNumberingAfterBreak="0">
    <w:nsid w:val="368D79EA"/>
    <w:multiLevelType w:val="hybridMultilevel"/>
    <w:tmpl w:val="DB24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2E7B"/>
    <w:multiLevelType w:val="hybridMultilevel"/>
    <w:tmpl w:val="039015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7462A"/>
    <w:multiLevelType w:val="hybridMultilevel"/>
    <w:tmpl w:val="D33E99E8"/>
    <w:lvl w:ilvl="0" w:tplc="A9CC6B72">
      <w:start w:val="19"/>
      <w:numFmt w:val="bullet"/>
      <w:lvlText w:val="-"/>
      <w:lvlJc w:val="center"/>
      <w:pPr>
        <w:ind w:left="720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2007"/>
    <w:multiLevelType w:val="hybridMultilevel"/>
    <w:tmpl w:val="2E70E50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06DFF"/>
    <w:multiLevelType w:val="hybridMultilevel"/>
    <w:tmpl w:val="2C38AB82"/>
    <w:lvl w:ilvl="0" w:tplc="118A536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8A0E4A2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D9948F7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AE78BD32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B7860BF4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E16213F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608E7FF4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1D942E8E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7934564C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DA52CBC"/>
    <w:multiLevelType w:val="hybridMultilevel"/>
    <w:tmpl w:val="BAC837B0"/>
    <w:lvl w:ilvl="0" w:tplc="B472F2CC">
      <w:start w:val="19"/>
      <w:numFmt w:val="bullet"/>
      <w:lvlText w:val="-"/>
      <w:lvlJc w:val="left"/>
      <w:pPr>
        <w:ind w:left="1068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E74762"/>
    <w:multiLevelType w:val="hybridMultilevel"/>
    <w:tmpl w:val="16DE836C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C69"/>
    <w:multiLevelType w:val="hybridMultilevel"/>
    <w:tmpl w:val="371483A2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D7082"/>
    <w:multiLevelType w:val="hybridMultilevel"/>
    <w:tmpl w:val="905A4D50"/>
    <w:lvl w:ilvl="0" w:tplc="B472F2CC">
      <w:start w:val="19"/>
      <w:numFmt w:val="bullet"/>
      <w:lvlText w:val="-"/>
      <w:lvlJc w:val="left"/>
      <w:pPr>
        <w:ind w:left="765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8B041D"/>
    <w:multiLevelType w:val="hybridMultilevel"/>
    <w:tmpl w:val="09820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F2415"/>
    <w:multiLevelType w:val="hybridMultilevel"/>
    <w:tmpl w:val="827C6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C8C"/>
    <w:multiLevelType w:val="hybridMultilevel"/>
    <w:tmpl w:val="D6B20400"/>
    <w:lvl w:ilvl="0" w:tplc="93906316">
      <w:start w:val="1"/>
      <w:numFmt w:val="bullet"/>
      <w:lvlText w:val="-"/>
      <w:lvlJc w:val="left"/>
      <w:pPr>
        <w:ind w:left="3051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9596479"/>
    <w:multiLevelType w:val="hybridMultilevel"/>
    <w:tmpl w:val="255C807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02D9"/>
    <w:multiLevelType w:val="hybridMultilevel"/>
    <w:tmpl w:val="F4AE7B78"/>
    <w:lvl w:ilvl="0" w:tplc="FCBEC3D2">
      <w:start w:val="19"/>
      <w:numFmt w:val="bullet"/>
      <w:lvlText w:val="-"/>
      <w:lvlJc w:val="left"/>
      <w:pPr>
        <w:ind w:left="1287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ED0C3D"/>
    <w:multiLevelType w:val="hybridMultilevel"/>
    <w:tmpl w:val="84FE919C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3311E"/>
    <w:multiLevelType w:val="hybridMultilevel"/>
    <w:tmpl w:val="19BA4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21525"/>
    <w:multiLevelType w:val="multilevel"/>
    <w:tmpl w:val="F4588564"/>
    <w:lvl w:ilvl="0">
      <w:start w:val="1"/>
      <w:numFmt w:val="decimal"/>
      <w:lvlText w:val="Članak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12"/>
      <w:numFmt w:val="bullet"/>
      <w:lvlText w:val="-"/>
      <w:lvlJc w:val="left"/>
      <w:pPr>
        <w:tabs>
          <w:tab w:val="num" w:pos="454"/>
        </w:tabs>
        <w:ind w:left="0" w:firstLine="0"/>
      </w:pPr>
      <w:rPr>
        <w:rFonts w:ascii="Arial" w:eastAsiaTheme="minorHAnsi" w:hAnsi="Arial" w:cs="Arial" w:hint="default"/>
      </w:rPr>
    </w:lvl>
    <w:lvl w:ilvl="2">
      <w:start w:val="112"/>
      <w:numFmt w:val="bullet"/>
      <w:pStyle w:val="Heading5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81E7A69"/>
    <w:multiLevelType w:val="hybridMultilevel"/>
    <w:tmpl w:val="DEF6347E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21A8"/>
    <w:multiLevelType w:val="hybridMultilevel"/>
    <w:tmpl w:val="613A80A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5"/>
  </w:num>
  <w:num w:numId="5">
    <w:abstractNumId w:val="29"/>
  </w:num>
  <w:num w:numId="6">
    <w:abstractNumId w:val="7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"/>
  </w:num>
  <w:num w:numId="11">
    <w:abstractNumId w:val="18"/>
  </w:num>
  <w:num w:numId="12">
    <w:abstractNumId w:val="14"/>
  </w:num>
  <w:num w:numId="13">
    <w:abstractNumId w:val="9"/>
  </w:num>
  <w:num w:numId="14">
    <w:abstractNumId w:val="19"/>
  </w:num>
  <w:num w:numId="15">
    <w:abstractNumId w:val="30"/>
  </w:num>
  <w:num w:numId="16">
    <w:abstractNumId w:val="2"/>
  </w:num>
  <w:num w:numId="17">
    <w:abstractNumId w:val="10"/>
  </w:num>
  <w:num w:numId="18">
    <w:abstractNumId w:val="5"/>
  </w:num>
  <w:num w:numId="19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1"/>
  </w:num>
  <w:num w:numId="22">
    <w:abstractNumId w:val="26"/>
  </w:num>
  <w:num w:numId="23">
    <w:abstractNumId w:val="27"/>
  </w:num>
  <w:num w:numId="24">
    <w:abstractNumId w:val="25"/>
  </w:num>
  <w:num w:numId="25">
    <w:abstractNumId w:val="11"/>
  </w:num>
  <w:num w:numId="26">
    <w:abstractNumId w:val="24"/>
  </w:num>
  <w:num w:numId="27">
    <w:abstractNumId w:val="16"/>
  </w:num>
  <w:num w:numId="28">
    <w:abstractNumId w:val="20"/>
  </w:num>
  <w:num w:numId="29">
    <w:abstractNumId w:val="3"/>
  </w:num>
  <w:num w:numId="30">
    <w:abstractNumId w:val="28"/>
  </w:num>
  <w:num w:numId="31">
    <w:abstractNumId w:val="23"/>
  </w:num>
  <w:num w:numId="32">
    <w:abstractNumId w:val="8"/>
  </w:num>
  <w:num w:numId="33">
    <w:abstractNumId w:val="22"/>
  </w:num>
  <w:num w:numId="34">
    <w:abstractNumId w:val="5"/>
  </w:num>
  <w:num w:numId="35">
    <w:abstractNumId w:val="15"/>
  </w:num>
  <w:num w:numId="36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EF"/>
    <w:rsid w:val="00001879"/>
    <w:rsid w:val="00001FCD"/>
    <w:rsid w:val="00002440"/>
    <w:rsid w:val="000037CF"/>
    <w:rsid w:val="000079A8"/>
    <w:rsid w:val="000117B7"/>
    <w:rsid w:val="00011BF3"/>
    <w:rsid w:val="000127DB"/>
    <w:rsid w:val="0001421E"/>
    <w:rsid w:val="00016930"/>
    <w:rsid w:val="00016DA5"/>
    <w:rsid w:val="0001739A"/>
    <w:rsid w:val="000201C3"/>
    <w:rsid w:val="0002118E"/>
    <w:rsid w:val="00021916"/>
    <w:rsid w:val="0002268E"/>
    <w:rsid w:val="000238F5"/>
    <w:rsid w:val="00027133"/>
    <w:rsid w:val="000323C6"/>
    <w:rsid w:val="00032F41"/>
    <w:rsid w:val="00036CA0"/>
    <w:rsid w:val="000378FC"/>
    <w:rsid w:val="00037F94"/>
    <w:rsid w:val="00041892"/>
    <w:rsid w:val="00045A19"/>
    <w:rsid w:val="0005507B"/>
    <w:rsid w:val="000556B5"/>
    <w:rsid w:val="00056895"/>
    <w:rsid w:val="000571C1"/>
    <w:rsid w:val="000573EE"/>
    <w:rsid w:val="0005744F"/>
    <w:rsid w:val="00057F7D"/>
    <w:rsid w:val="00061C7C"/>
    <w:rsid w:val="000629B4"/>
    <w:rsid w:val="00063A62"/>
    <w:rsid w:val="00064B07"/>
    <w:rsid w:val="00064CAF"/>
    <w:rsid w:val="00072D29"/>
    <w:rsid w:val="00074AC1"/>
    <w:rsid w:val="000754F1"/>
    <w:rsid w:val="0008009F"/>
    <w:rsid w:val="0008038B"/>
    <w:rsid w:val="000803B1"/>
    <w:rsid w:val="000830C1"/>
    <w:rsid w:val="00083943"/>
    <w:rsid w:val="0008535E"/>
    <w:rsid w:val="00085E96"/>
    <w:rsid w:val="00087736"/>
    <w:rsid w:val="00091F09"/>
    <w:rsid w:val="000930EB"/>
    <w:rsid w:val="000934D8"/>
    <w:rsid w:val="000934EB"/>
    <w:rsid w:val="00093A18"/>
    <w:rsid w:val="000954B6"/>
    <w:rsid w:val="00095C93"/>
    <w:rsid w:val="000A13FF"/>
    <w:rsid w:val="000A41D5"/>
    <w:rsid w:val="000A4EE2"/>
    <w:rsid w:val="000A59C3"/>
    <w:rsid w:val="000A69AB"/>
    <w:rsid w:val="000A7101"/>
    <w:rsid w:val="000A7429"/>
    <w:rsid w:val="000A7587"/>
    <w:rsid w:val="000A7880"/>
    <w:rsid w:val="000B0456"/>
    <w:rsid w:val="000B0CE5"/>
    <w:rsid w:val="000B141E"/>
    <w:rsid w:val="000B18B0"/>
    <w:rsid w:val="000B4372"/>
    <w:rsid w:val="000B4D5D"/>
    <w:rsid w:val="000B5523"/>
    <w:rsid w:val="000B6CCD"/>
    <w:rsid w:val="000B7D48"/>
    <w:rsid w:val="000C0C40"/>
    <w:rsid w:val="000C4D42"/>
    <w:rsid w:val="000C6379"/>
    <w:rsid w:val="000C79AA"/>
    <w:rsid w:val="000C7B72"/>
    <w:rsid w:val="000D1DE1"/>
    <w:rsid w:val="000D48C6"/>
    <w:rsid w:val="000D56E5"/>
    <w:rsid w:val="000D63E7"/>
    <w:rsid w:val="000D6CE1"/>
    <w:rsid w:val="000D7AD2"/>
    <w:rsid w:val="000E3A36"/>
    <w:rsid w:val="000E64CB"/>
    <w:rsid w:val="000E7FA2"/>
    <w:rsid w:val="000F03D3"/>
    <w:rsid w:val="000F3476"/>
    <w:rsid w:val="000F58CD"/>
    <w:rsid w:val="000F644F"/>
    <w:rsid w:val="000F76A9"/>
    <w:rsid w:val="000F7E0C"/>
    <w:rsid w:val="00100729"/>
    <w:rsid w:val="00100EE5"/>
    <w:rsid w:val="00101BEC"/>
    <w:rsid w:val="0010298D"/>
    <w:rsid w:val="00110CEB"/>
    <w:rsid w:val="00110F3B"/>
    <w:rsid w:val="00112D2A"/>
    <w:rsid w:val="001131BA"/>
    <w:rsid w:val="00114959"/>
    <w:rsid w:val="001149B8"/>
    <w:rsid w:val="00114E5C"/>
    <w:rsid w:val="001155AA"/>
    <w:rsid w:val="00117554"/>
    <w:rsid w:val="001177AE"/>
    <w:rsid w:val="0012041F"/>
    <w:rsid w:val="00120467"/>
    <w:rsid w:val="001211E7"/>
    <w:rsid w:val="001231ED"/>
    <w:rsid w:val="00124C3E"/>
    <w:rsid w:val="00124C9D"/>
    <w:rsid w:val="00126466"/>
    <w:rsid w:val="00126D84"/>
    <w:rsid w:val="00127A1D"/>
    <w:rsid w:val="00130225"/>
    <w:rsid w:val="00131367"/>
    <w:rsid w:val="001316B9"/>
    <w:rsid w:val="001330EE"/>
    <w:rsid w:val="00134049"/>
    <w:rsid w:val="00135205"/>
    <w:rsid w:val="00135705"/>
    <w:rsid w:val="00136C05"/>
    <w:rsid w:val="00140DDB"/>
    <w:rsid w:val="001418F2"/>
    <w:rsid w:val="0014212A"/>
    <w:rsid w:val="00142C1D"/>
    <w:rsid w:val="00143AA1"/>
    <w:rsid w:val="00144825"/>
    <w:rsid w:val="001460AE"/>
    <w:rsid w:val="00151455"/>
    <w:rsid w:val="001542BC"/>
    <w:rsid w:val="00155426"/>
    <w:rsid w:val="001565AE"/>
    <w:rsid w:val="0016054C"/>
    <w:rsid w:val="00161875"/>
    <w:rsid w:val="0016260F"/>
    <w:rsid w:val="001633E9"/>
    <w:rsid w:val="00164B05"/>
    <w:rsid w:val="0016500D"/>
    <w:rsid w:val="001653BC"/>
    <w:rsid w:val="00165A3A"/>
    <w:rsid w:val="0016723E"/>
    <w:rsid w:val="00170035"/>
    <w:rsid w:val="00171AEC"/>
    <w:rsid w:val="001727A3"/>
    <w:rsid w:val="0017308F"/>
    <w:rsid w:val="00173FB1"/>
    <w:rsid w:val="00175705"/>
    <w:rsid w:val="00175D4C"/>
    <w:rsid w:val="001763A1"/>
    <w:rsid w:val="0018084C"/>
    <w:rsid w:val="0018128D"/>
    <w:rsid w:val="00183BB8"/>
    <w:rsid w:val="00184849"/>
    <w:rsid w:val="00186964"/>
    <w:rsid w:val="00186C8D"/>
    <w:rsid w:val="00192400"/>
    <w:rsid w:val="00192888"/>
    <w:rsid w:val="001960D0"/>
    <w:rsid w:val="001962CC"/>
    <w:rsid w:val="001967AD"/>
    <w:rsid w:val="001969EA"/>
    <w:rsid w:val="001A3843"/>
    <w:rsid w:val="001A4BBD"/>
    <w:rsid w:val="001A6E97"/>
    <w:rsid w:val="001B027D"/>
    <w:rsid w:val="001B0AFA"/>
    <w:rsid w:val="001B0D65"/>
    <w:rsid w:val="001B0D99"/>
    <w:rsid w:val="001B3004"/>
    <w:rsid w:val="001B5B39"/>
    <w:rsid w:val="001B6640"/>
    <w:rsid w:val="001B679A"/>
    <w:rsid w:val="001C1958"/>
    <w:rsid w:val="001C2355"/>
    <w:rsid w:val="001C2CA6"/>
    <w:rsid w:val="001C5E3C"/>
    <w:rsid w:val="001C5E5A"/>
    <w:rsid w:val="001D067B"/>
    <w:rsid w:val="001D20C7"/>
    <w:rsid w:val="001D2533"/>
    <w:rsid w:val="001D2AA6"/>
    <w:rsid w:val="001D3346"/>
    <w:rsid w:val="001D38E5"/>
    <w:rsid w:val="001E21B5"/>
    <w:rsid w:val="001E376B"/>
    <w:rsid w:val="001E43D8"/>
    <w:rsid w:val="001E5283"/>
    <w:rsid w:val="001E6723"/>
    <w:rsid w:val="001E6937"/>
    <w:rsid w:val="001E7A18"/>
    <w:rsid w:val="001E7E5F"/>
    <w:rsid w:val="001F2A8B"/>
    <w:rsid w:val="001F2DD1"/>
    <w:rsid w:val="001F35BF"/>
    <w:rsid w:val="001F4257"/>
    <w:rsid w:val="001F700D"/>
    <w:rsid w:val="00200B85"/>
    <w:rsid w:val="00201052"/>
    <w:rsid w:val="0020115F"/>
    <w:rsid w:val="002015AF"/>
    <w:rsid w:val="002046E8"/>
    <w:rsid w:val="0020537F"/>
    <w:rsid w:val="00205C43"/>
    <w:rsid w:val="002061A5"/>
    <w:rsid w:val="00211D9C"/>
    <w:rsid w:val="00217B8B"/>
    <w:rsid w:val="0022078B"/>
    <w:rsid w:val="00220841"/>
    <w:rsid w:val="00223C81"/>
    <w:rsid w:val="00223D85"/>
    <w:rsid w:val="002262F8"/>
    <w:rsid w:val="00226F03"/>
    <w:rsid w:val="00227F65"/>
    <w:rsid w:val="0023111A"/>
    <w:rsid w:val="0023261A"/>
    <w:rsid w:val="0023538B"/>
    <w:rsid w:val="00235B5A"/>
    <w:rsid w:val="002431AB"/>
    <w:rsid w:val="0024345D"/>
    <w:rsid w:val="00244C1A"/>
    <w:rsid w:val="00250845"/>
    <w:rsid w:val="00252A56"/>
    <w:rsid w:val="0025451F"/>
    <w:rsid w:val="002631B7"/>
    <w:rsid w:val="00263329"/>
    <w:rsid w:val="00263E33"/>
    <w:rsid w:val="00264906"/>
    <w:rsid w:val="002670C7"/>
    <w:rsid w:val="002705AE"/>
    <w:rsid w:val="00270604"/>
    <w:rsid w:val="002707AD"/>
    <w:rsid w:val="00270B74"/>
    <w:rsid w:val="0027183E"/>
    <w:rsid w:val="002721C7"/>
    <w:rsid w:val="00272408"/>
    <w:rsid w:val="0027273B"/>
    <w:rsid w:val="00273595"/>
    <w:rsid w:val="00273D2F"/>
    <w:rsid w:val="00273F28"/>
    <w:rsid w:val="0027603D"/>
    <w:rsid w:val="00280873"/>
    <w:rsid w:val="00280D6A"/>
    <w:rsid w:val="002815D4"/>
    <w:rsid w:val="002830EF"/>
    <w:rsid w:val="00283F33"/>
    <w:rsid w:val="00284A3C"/>
    <w:rsid w:val="00285CFB"/>
    <w:rsid w:val="00287975"/>
    <w:rsid w:val="00290D21"/>
    <w:rsid w:val="0029161D"/>
    <w:rsid w:val="0029310A"/>
    <w:rsid w:val="00294F85"/>
    <w:rsid w:val="0029540E"/>
    <w:rsid w:val="0029580C"/>
    <w:rsid w:val="002A0FF8"/>
    <w:rsid w:val="002A28D7"/>
    <w:rsid w:val="002A29E2"/>
    <w:rsid w:val="002A64B7"/>
    <w:rsid w:val="002B0721"/>
    <w:rsid w:val="002B11A8"/>
    <w:rsid w:val="002B18AC"/>
    <w:rsid w:val="002B2249"/>
    <w:rsid w:val="002B287E"/>
    <w:rsid w:val="002B4EB0"/>
    <w:rsid w:val="002B4FEE"/>
    <w:rsid w:val="002B54A9"/>
    <w:rsid w:val="002B5E4A"/>
    <w:rsid w:val="002C1680"/>
    <w:rsid w:val="002C207E"/>
    <w:rsid w:val="002C21FF"/>
    <w:rsid w:val="002C38A9"/>
    <w:rsid w:val="002C6724"/>
    <w:rsid w:val="002D2E48"/>
    <w:rsid w:val="002D476F"/>
    <w:rsid w:val="002D5B60"/>
    <w:rsid w:val="002E010E"/>
    <w:rsid w:val="002E14D7"/>
    <w:rsid w:val="002E18F1"/>
    <w:rsid w:val="002E416B"/>
    <w:rsid w:val="002E47C3"/>
    <w:rsid w:val="002E6094"/>
    <w:rsid w:val="002E6476"/>
    <w:rsid w:val="002E672A"/>
    <w:rsid w:val="002F007E"/>
    <w:rsid w:val="002F3ABE"/>
    <w:rsid w:val="002F40FE"/>
    <w:rsid w:val="002F6BF3"/>
    <w:rsid w:val="002F7163"/>
    <w:rsid w:val="002F7211"/>
    <w:rsid w:val="002F7899"/>
    <w:rsid w:val="0030198D"/>
    <w:rsid w:val="00305F84"/>
    <w:rsid w:val="003124EB"/>
    <w:rsid w:val="00313438"/>
    <w:rsid w:val="00313ECA"/>
    <w:rsid w:val="00317125"/>
    <w:rsid w:val="00322101"/>
    <w:rsid w:val="00322871"/>
    <w:rsid w:val="00327E45"/>
    <w:rsid w:val="00330886"/>
    <w:rsid w:val="00330EDA"/>
    <w:rsid w:val="00330F38"/>
    <w:rsid w:val="00335392"/>
    <w:rsid w:val="00336744"/>
    <w:rsid w:val="0033796D"/>
    <w:rsid w:val="00337A48"/>
    <w:rsid w:val="00340C5F"/>
    <w:rsid w:val="00344B1B"/>
    <w:rsid w:val="0034664A"/>
    <w:rsid w:val="00350FC5"/>
    <w:rsid w:val="00352DF3"/>
    <w:rsid w:val="0035312D"/>
    <w:rsid w:val="003532CE"/>
    <w:rsid w:val="0035559B"/>
    <w:rsid w:val="00356678"/>
    <w:rsid w:val="00360801"/>
    <w:rsid w:val="00361833"/>
    <w:rsid w:val="00362AC6"/>
    <w:rsid w:val="00362F28"/>
    <w:rsid w:val="00363B39"/>
    <w:rsid w:val="00363D90"/>
    <w:rsid w:val="003667D6"/>
    <w:rsid w:val="00366E39"/>
    <w:rsid w:val="00366FE7"/>
    <w:rsid w:val="00367B39"/>
    <w:rsid w:val="003703BB"/>
    <w:rsid w:val="00370F7C"/>
    <w:rsid w:val="00371CD8"/>
    <w:rsid w:val="0037721F"/>
    <w:rsid w:val="003809B6"/>
    <w:rsid w:val="00380EAD"/>
    <w:rsid w:val="00381D8A"/>
    <w:rsid w:val="003824D0"/>
    <w:rsid w:val="00382973"/>
    <w:rsid w:val="00385374"/>
    <w:rsid w:val="00386AFC"/>
    <w:rsid w:val="00390392"/>
    <w:rsid w:val="00390DEF"/>
    <w:rsid w:val="00391554"/>
    <w:rsid w:val="00392788"/>
    <w:rsid w:val="00392E56"/>
    <w:rsid w:val="0039330E"/>
    <w:rsid w:val="00396101"/>
    <w:rsid w:val="00397132"/>
    <w:rsid w:val="00397DC4"/>
    <w:rsid w:val="003A0913"/>
    <w:rsid w:val="003A10DA"/>
    <w:rsid w:val="003A2321"/>
    <w:rsid w:val="003A6814"/>
    <w:rsid w:val="003A6AB8"/>
    <w:rsid w:val="003A6ED5"/>
    <w:rsid w:val="003B0970"/>
    <w:rsid w:val="003B438B"/>
    <w:rsid w:val="003B52B9"/>
    <w:rsid w:val="003B6D80"/>
    <w:rsid w:val="003C28C8"/>
    <w:rsid w:val="003C2AA8"/>
    <w:rsid w:val="003C3452"/>
    <w:rsid w:val="003C43D6"/>
    <w:rsid w:val="003C4995"/>
    <w:rsid w:val="003C53A8"/>
    <w:rsid w:val="003D0BB4"/>
    <w:rsid w:val="003D387A"/>
    <w:rsid w:val="003D575E"/>
    <w:rsid w:val="003D626E"/>
    <w:rsid w:val="003D7AD6"/>
    <w:rsid w:val="003E1074"/>
    <w:rsid w:val="003E2A2B"/>
    <w:rsid w:val="003E4C59"/>
    <w:rsid w:val="003E5F00"/>
    <w:rsid w:val="003F0B59"/>
    <w:rsid w:val="00402046"/>
    <w:rsid w:val="00403293"/>
    <w:rsid w:val="00403544"/>
    <w:rsid w:val="004052F3"/>
    <w:rsid w:val="00405858"/>
    <w:rsid w:val="00406C08"/>
    <w:rsid w:val="00412F83"/>
    <w:rsid w:val="00412FAD"/>
    <w:rsid w:val="00415E1E"/>
    <w:rsid w:val="00417B95"/>
    <w:rsid w:val="0042116D"/>
    <w:rsid w:val="00421774"/>
    <w:rsid w:val="00423FAF"/>
    <w:rsid w:val="00424E4B"/>
    <w:rsid w:val="004275CA"/>
    <w:rsid w:val="00427B4D"/>
    <w:rsid w:val="00427F6D"/>
    <w:rsid w:val="00431B06"/>
    <w:rsid w:val="00433337"/>
    <w:rsid w:val="00435490"/>
    <w:rsid w:val="0043645C"/>
    <w:rsid w:val="004408EE"/>
    <w:rsid w:val="00441D12"/>
    <w:rsid w:val="00444663"/>
    <w:rsid w:val="004478FF"/>
    <w:rsid w:val="00453E35"/>
    <w:rsid w:val="00455AEB"/>
    <w:rsid w:val="004563EF"/>
    <w:rsid w:val="004565E5"/>
    <w:rsid w:val="0046497B"/>
    <w:rsid w:val="004649DD"/>
    <w:rsid w:val="00464DDC"/>
    <w:rsid w:val="00464E9E"/>
    <w:rsid w:val="00467923"/>
    <w:rsid w:val="00470A02"/>
    <w:rsid w:val="00471C3E"/>
    <w:rsid w:val="0047289A"/>
    <w:rsid w:val="00473A97"/>
    <w:rsid w:val="00473D95"/>
    <w:rsid w:val="00475DE8"/>
    <w:rsid w:val="004766FA"/>
    <w:rsid w:val="004777A2"/>
    <w:rsid w:val="00477E60"/>
    <w:rsid w:val="00484329"/>
    <w:rsid w:val="004870B7"/>
    <w:rsid w:val="0049286E"/>
    <w:rsid w:val="00493C77"/>
    <w:rsid w:val="00494BE1"/>
    <w:rsid w:val="004956F7"/>
    <w:rsid w:val="004A0EE0"/>
    <w:rsid w:val="004A125E"/>
    <w:rsid w:val="004A1BB8"/>
    <w:rsid w:val="004A24C6"/>
    <w:rsid w:val="004A29D1"/>
    <w:rsid w:val="004A3A70"/>
    <w:rsid w:val="004A4284"/>
    <w:rsid w:val="004A6C09"/>
    <w:rsid w:val="004A730F"/>
    <w:rsid w:val="004B0842"/>
    <w:rsid w:val="004B37D3"/>
    <w:rsid w:val="004B44F9"/>
    <w:rsid w:val="004B5E1E"/>
    <w:rsid w:val="004B6C65"/>
    <w:rsid w:val="004B7D36"/>
    <w:rsid w:val="004C2D1C"/>
    <w:rsid w:val="004C3EBC"/>
    <w:rsid w:val="004C506D"/>
    <w:rsid w:val="004D1117"/>
    <w:rsid w:val="004D4248"/>
    <w:rsid w:val="004D4F62"/>
    <w:rsid w:val="004D4F9F"/>
    <w:rsid w:val="004D69D3"/>
    <w:rsid w:val="004D6ABB"/>
    <w:rsid w:val="004E1E45"/>
    <w:rsid w:val="004E2C9D"/>
    <w:rsid w:val="004E34F8"/>
    <w:rsid w:val="004E36EA"/>
    <w:rsid w:val="004E666F"/>
    <w:rsid w:val="004E7D5B"/>
    <w:rsid w:val="004F0C65"/>
    <w:rsid w:val="004F0CEC"/>
    <w:rsid w:val="004F2138"/>
    <w:rsid w:val="004F5E4F"/>
    <w:rsid w:val="004F66FB"/>
    <w:rsid w:val="004F71C4"/>
    <w:rsid w:val="005001A9"/>
    <w:rsid w:val="0050121D"/>
    <w:rsid w:val="005017E4"/>
    <w:rsid w:val="00502964"/>
    <w:rsid w:val="005038EB"/>
    <w:rsid w:val="0051021E"/>
    <w:rsid w:val="00510460"/>
    <w:rsid w:val="00510F15"/>
    <w:rsid w:val="00511B22"/>
    <w:rsid w:val="00511DDF"/>
    <w:rsid w:val="00512D5C"/>
    <w:rsid w:val="00513A0F"/>
    <w:rsid w:val="00515C65"/>
    <w:rsid w:val="00516883"/>
    <w:rsid w:val="0052128D"/>
    <w:rsid w:val="00521A3E"/>
    <w:rsid w:val="00523688"/>
    <w:rsid w:val="00524FF0"/>
    <w:rsid w:val="00525AA0"/>
    <w:rsid w:val="00525BD2"/>
    <w:rsid w:val="005267EE"/>
    <w:rsid w:val="00530580"/>
    <w:rsid w:val="00530F7B"/>
    <w:rsid w:val="0053208C"/>
    <w:rsid w:val="00532F6F"/>
    <w:rsid w:val="00533D6A"/>
    <w:rsid w:val="00535990"/>
    <w:rsid w:val="00536F39"/>
    <w:rsid w:val="005403CB"/>
    <w:rsid w:val="00540B5C"/>
    <w:rsid w:val="005423EF"/>
    <w:rsid w:val="00542DF5"/>
    <w:rsid w:val="005449CC"/>
    <w:rsid w:val="00544E90"/>
    <w:rsid w:val="00546562"/>
    <w:rsid w:val="00546EF4"/>
    <w:rsid w:val="00550423"/>
    <w:rsid w:val="00552CF0"/>
    <w:rsid w:val="00553877"/>
    <w:rsid w:val="005538B3"/>
    <w:rsid w:val="00553F14"/>
    <w:rsid w:val="00554BE7"/>
    <w:rsid w:val="00556794"/>
    <w:rsid w:val="005600A6"/>
    <w:rsid w:val="00561EE2"/>
    <w:rsid w:val="005634A1"/>
    <w:rsid w:val="005644CD"/>
    <w:rsid w:val="00564E42"/>
    <w:rsid w:val="00567D9C"/>
    <w:rsid w:val="005707F6"/>
    <w:rsid w:val="00571FA7"/>
    <w:rsid w:val="00574DE6"/>
    <w:rsid w:val="00575E44"/>
    <w:rsid w:val="00576792"/>
    <w:rsid w:val="00583FB4"/>
    <w:rsid w:val="005847A5"/>
    <w:rsid w:val="00585657"/>
    <w:rsid w:val="00587524"/>
    <w:rsid w:val="0059047E"/>
    <w:rsid w:val="0059184C"/>
    <w:rsid w:val="005923C4"/>
    <w:rsid w:val="00593DBE"/>
    <w:rsid w:val="00594B29"/>
    <w:rsid w:val="00595332"/>
    <w:rsid w:val="005956CC"/>
    <w:rsid w:val="005A0D50"/>
    <w:rsid w:val="005A2940"/>
    <w:rsid w:val="005A3BC0"/>
    <w:rsid w:val="005A42FE"/>
    <w:rsid w:val="005A44D0"/>
    <w:rsid w:val="005A6296"/>
    <w:rsid w:val="005B39E5"/>
    <w:rsid w:val="005B4637"/>
    <w:rsid w:val="005C1002"/>
    <w:rsid w:val="005C2312"/>
    <w:rsid w:val="005C3955"/>
    <w:rsid w:val="005C4316"/>
    <w:rsid w:val="005C7096"/>
    <w:rsid w:val="005C78B2"/>
    <w:rsid w:val="005C7A72"/>
    <w:rsid w:val="005C7D21"/>
    <w:rsid w:val="005D014C"/>
    <w:rsid w:val="005D14B7"/>
    <w:rsid w:val="005D18E7"/>
    <w:rsid w:val="005D1BCE"/>
    <w:rsid w:val="005D2934"/>
    <w:rsid w:val="005D34B7"/>
    <w:rsid w:val="005D4765"/>
    <w:rsid w:val="005D730B"/>
    <w:rsid w:val="005E1051"/>
    <w:rsid w:val="005E1646"/>
    <w:rsid w:val="005E1BA1"/>
    <w:rsid w:val="005E66CF"/>
    <w:rsid w:val="005E7381"/>
    <w:rsid w:val="005F0775"/>
    <w:rsid w:val="005F54E8"/>
    <w:rsid w:val="00600923"/>
    <w:rsid w:val="00600F23"/>
    <w:rsid w:val="0060166D"/>
    <w:rsid w:val="00601FD2"/>
    <w:rsid w:val="006027E9"/>
    <w:rsid w:val="006045D0"/>
    <w:rsid w:val="0060486A"/>
    <w:rsid w:val="00605C39"/>
    <w:rsid w:val="00605DEB"/>
    <w:rsid w:val="0060687B"/>
    <w:rsid w:val="006108C6"/>
    <w:rsid w:val="00610E24"/>
    <w:rsid w:val="0061152B"/>
    <w:rsid w:val="00615EFA"/>
    <w:rsid w:val="00616503"/>
    <w:rsid w:val="00623D68"/>
    <w:rsid w:val="00633232"/>
    <w:rsid w:val="00633642"/>
    <w:rsid w:val="0063393A"/>
    <w:rsid w:val="0063396D"/>
    <w:rsid w:val="006340FF"/>
    <w:rsid w:val="00634280"/>
    <w:rsid w:val="00635835"/>
    <w:rsid w:val="00635F2C"/>
    <w:rsid w:val="0064048D"/>
    <w:rsid w:val="00640D83"/>
    <w:rsid w:val="006422CD"/>
    <w:rsid w:val="00643F95"/>
    <w:rsid w:val="00645713"/>
    <w:rsid w:val="00647FFC"/>
    <w:rsid w:val="0065462E"/>
    <w:rsid w:val="00654D31"/>
    <w:rsid w:val="0065592B"/>
    <w:rsid w:val="00655F6B"/>
    <w:rsid w:val="00660A54"/>
    <w:rsid w:val="00660EB1"/>
    <w:rsid w:val="00661212"/>
    <w:rsid w:val="00663FB7"/>
    <w:rsid w:val="00665528"/>
    <w:rsid w:val="00666340"/>
    <w:rsid w:val="00666DF9"/>
    <w:rsid w:val="00667147"/>
    <w:rsid w:val="00670F21"/>
    <w:rsid w:val="0067121D"/>
    <w:rsid w:val="00671365"/>
    <w:rsid w:val="0067162D"/>
    <w:rsid w:val="00671992"/>
    <w:rsid w:val="006721DF"/>
    <w:rsid w:val="006740D1"/>
    <w:rsid w:val="00675ED9"/>
    <w:rsid w:val="006778A4"/>
    <w:rsid w:val="00677D7D"/>
    <w:rsid w:val="00681415"/>
    <w:rsid w:val="006846FF"/>
    <w:rsid w:val="006901B9"/>
    <w:rsid w:val="006906C5"/>
    <w:rsid w:val="006910EC"/>
    <w:rsid w:val="00691B80"/>
    <w:rsid w:val="006927FD"/>
    <w:rsid w:val="00692A80"/>
    <w:rsid w:val="00693812"/>
    <w:rsid w:val="00693B1F"/>
    <w:rsid w:val="00695CDC"/>
    <w:rsid w:val="00695D48"/>
    <w:rsid w:val="00695E8E"/>
    <w:rsid w:val="006A0FCA"/>
    <w:rsid w:val="006A1E8D"/>
    <w:rsid w:val="006A208E"/>
    <w:rsid w:val="006A2652"/>
    <w:rsid w:val="006A35C0"/>
    <w:rsid w:val="006B03D6"/>
    <w:rsid w:val="006B3036"/>
    <w:rsid w:val="006B46C4"/>
    <w:rsid w:val="006B6D76"/>
    <w:rsid w:val="006B7F33"/>
    <w:rsid w:val="006C6151"/>
    <w:rsid w:val="006C76FD"/>
    <w:rsid w:val="006C7EA5"/>
    <w:rsid w:val="006D0349"/>
    <w:rsid w:val="006D1008"/>
    <w:rsid w:val="006D1B09"/>
    <w:rsid w:val="006D45D7"/>
    <w:rsid w:val="006D6D81"/>
    <w:rsid w:val="006E022B"/>
    <w:rsid w:val="006E03F2"/>
    <w:rsid w:val="006E1B68"/>
    <w:rsid w:val="006E1F83"/>
    <w:rsid w:val="006E2383"/>
    <w:rsid w:val="006E3992"/>
    <w:rsid w:val="006E4257"/>
    <w:rsid w:val="006E479E"/>
    <w:rsid w:val="006E79F2"/>
    <w:rsid w:val="006F1BA0"/>
    <w:rsid w:val="006F2242"/>
    <w:rsid w:val="006F4999"/>
    <w:rsid w:val="006F6192"/>
    <w:rsid w:val="00700635"/>
    <w:rsid w:val="007041FD"/>
    <w:rsid w:val="00706929"/>
    <w:rsid w:val="00707018"/>
    <w:rsid w:val="00711BA5"/>
    <w:rsid w:val="00714E5C"/>
    <w:rsid w:val="00715FCB"/>
    <w:rsid w:val="00717FD4"/>
    <w:rsid w:val="00723294"/>
    <w:rsid w:val="00726745"/>
    <w:rsid w:val="00726FBD"/>
    <w:rsid w:val="00727764"/>
    <w:rsid w:val="0073297D"/>
    <w:rsid w:val="0073393D"/>
    <w:rsid w:val="007354B5"/>
    <w:rsid w:val="00736248"/>
    <w:rsid w:val="00740413"/>
    <w:rsid w:val="0074157B"/>
    <w:rsid w:val="007422E7"/>
    <w:rsid w:val="0074388E"/>
    <w:rsid w:val="00743CBF"/>
    <w:rsid w:val="00744134"/>
    <w:rsid w:val="00745465"/>
    <w:rsid w:val="00746C6F"/>
    <w:rsid w:val="007475C4"/>
    <w:rsid w:val="007506DF"/>
    <w:rsid w:val="00751773"/>
    <w:rsid w:val="00752695"/>
    <w:rsid w:val="00753AAB"/>
    <w:rsid w:val="00753B0F"/>
    <w:rsid w:val="0075460C"/>
    <w:rsid w:val="00756759"/>
    <w:rsid w:val="007601BD"/>
    <w:rsid w:val="00765E54"/>
    <w:rsid w:val="007664DC"/>
    <w:rsid w:val="00766A96"/>
    <w:rsid w:val="0077082C"/>
    <w:rsid w:val="0077091D"/>
    <w:rsid w:val="00770954"/>
    <w:rsid w:val="00770F98"/>
    <w:rsid w:val="0077182E"/>
    <w:rsid w:val="00771B38"/>
    <w:rsid w:val="0077203E"/>
    <w:rsid w:val="00773129"/>
    <w:rsid w:val="007736C5"/>
    <w:rsid w:val="00773AAD"/>
    <w:rsid w:val="007759E6"/>
    <w:rsid w:val="007766FB"/>
    <w:rsid w:val="0078187A"/>
    <w:rsid w:val="007852EA"/>
    <w:rsid w:val="00786BAA"/>
    <w:rsid w:val="00793416"/>
    <w:rsid w:val="007943DB"/>
    <w:rsid w:val="007944C4"/>
    <w:rsid w:val="00794EE4"/>
    <w:rsid w:val="00795F75"/>
    <w:rsid w:val="007966FF"/>
    <w:rsid w:val="007A20DC"/>
    <w:rsid w:val="007A457A"/>
    <w:rsid w:val="007A55C9"/>
    <w:rsid w:val="007A6BBA"/>
    <w:rsid w:val="007A7EF5"/>
    <w:rsid w:val="007B1663"/>
    <w:rsid w:val="007B2541"/>
    <w:rsid w:val="007B5A82"/>
    <w:rsid w:val="007B5D90"/>
    <w:rsid w:val="007B6CCA"/>
    <w:rsid w:val="007B6DBC"/>
    <w:rsid w:val="007C0347"/>
    <w:rsid w:val="007C1F5B"/>
    <w:rsid w:val="007C3B1B"/>
    <w:rsid w:val="007C7E8C"/>
    <w:rsid w:val="007D1EF3"/>
    <w:rsid w:val="007D24F7"/>
    <w:rsid w:val="007D26CA"/>
    <w:rsid w:val="007D45A3"/>
    <w:rsid w:val="007D49D3"/>
    <w:rsid w:val="007E0E2A"/>
    <w:rsid w:val="007E1121"/>
    <w:rsid w:val="007E4749"/>
    <w:rsid w:val="007E6396"/>
    <w:rsid w:val="007E7564"/>
    <w:rsid w:val="007E76A2"/>
    <w:rsid w:val="007F00CF"/>
    <w:rsid w:val="007F0DC1"/>
    <w:rsid w:val="007F32D2"/>
    <w:rsid w:val="007F463C"/>
    <w:rsid w:val="007F5A4D"/>
    <w:rsid w:val="007F7681"/>
    <w:rsid w:val="008001DC"/>
    <w:rsid w:val="0080023D"/>
    <w:rsid w:val="00800839"/>
    <w:rsid w:val="0080115A"/>
    <w:rsid w:val="00803FC6"/>
    <w:rsid w:val="00804B6A"/>
    <w:rsid w:val="00804D0C"/>
    <w:rsid w:val="00805269"/>
    <w:rsid w:val="008108F6"/>
    <w:rsid w:val="00810C7C"/>
    <w:rsid w:val="00811077"/>
    <w:rsid w:val="008118D5"/>
    <w:rsid w:val="00811C12"/>
    <w:rsid w:val="00812901"/>
    <w:rsid w:val="00814557"/>
    <w:rsid w:val="0081496F"/>
    <w:rsid w:val="0081499E"/>
    <w:rsid w:val="008221BE"/>
    <w:rsid w:val="00822B7B"/>
    <w:rsid w:val="00824CAA"/>
    <w:rsid w:val="00825BBF"/>
    <w:rsid w:val="00827412"/>
    <w:rsid w:val="00831D5C"/>
    <w:rsid w:val="00832B4D"/>
    <w:rsid w:val="00832D79"/>
    <w:rsid w:val="00834200"/>
    <w:rsid w:val="0083474B"/>
    <w:rsid w:val="00835944"/>
    <w:rsid w:val="00835ABB"/>
    <w:rsid w:val="00835E3E"/>
    <w:rsid w:val="00840E14"/>
    <w:rsid w:val="00841D44"/>
    <w:rsid w:val="0084302F"/>
    <w:rsid w:val="00844C83"/>
    <w:rsid w:val="00852269"/>
    <w:rsid w:val="00852B21"/>
    <w:rsid w:val="008533F8"/>
    <w:rsid w:val="00853C8F"/>
    <w:rsid w:val="0085588A"/>
    <w:rsid w:val="00856197"/>
    <w:rsid w:val="00860A00"/>
    <w:rsid w:val="00860FF0"/>
    <w:rsid w:val="00866BB4"/>
    <w:rsid w:val="0086754D"/>
    <w:rsid w:val="00871A23"/>
    <w:rsid w:val="0087211D"/>
    <w:rsid w:val="00872617"/>
    <w:rsid w:val="0087299F"/>
    <w:rsid w:val="00873FCF"/>
    <w:rsid w:val="00874153"/>
    <w:rsid w:val="00874217"/>
    <w:rsid w:val="00876BF8"/>
    <w:rsid w:val="0087733D"/>
    <w:rsid w:val="00882167"/>
    <w:rsid w:val="008822BF"/>
    <w:rsid w:val="00883AF3"/>
    <w:rsid w:val="00886083"/>
    <w:rsid w:val="00886741"/>
    <w:rsid w:val="00890306"/>
    <w:rsid w:val="008936BD"/>
    <w:rsid w:val="00893A9F"/>
    <w:rsid w:val="00896419"/>
    <w:rsid w:val="00896817"/>
    <w:rsid w:val="00896F42"/>
    <w:rsid w:val="0089708A"/>
    <w:rsid w:val="008A1C80"/>
    <w:rsid w:val="008A27C4"/>
    <w:rsid w:val="008A2F1D"/>
    <w:rsid w:val="008A45DF"/>
    <w:rsid w:val="008A45E7"/>
    <w:rsid w:val="008A7163"/>
    <w:rsid w:val="008B1024"/>
    <w:rsid w:val="008B1A3B"/>
    <w:rsid w:val="008B2BC9"/>
    <w:rsid w:val="008B42E2"/>
    <w:rsid w:val="008B4D2A"/>
    <w:rsid w:val="008B4F36"/>
    <w:rsid w:val="008B6047"/>
    <w:rsid w:val="008B7F17"/>
    <w:rsid w:val="008C03D9"/>
    <w:rsid w:val="008C1136"/>
    <w:rsid w:val="008C2088"/>
    <w:rsid w:val="008C39D6"/>
    <w:rsid w:val="008C3B21"/>
    <w:rsid w:val="008C4DEC"/>
    <w:rsid w:val="008C68AF"/>
    <w:rsid w:val="008C75CC"/>
    <w:rsid w:val="008C7EB3"/>
    <w:rsid w:val="008C7FB5"/>
    <w:rsid w:val="008D2AF4"/>
    <w:rsid w:val="008D63DF"/>
    <w:rsid w:val="008D74D2"/>
    <w:rsid w:val="008D7DE2"/>
    <w:rsid w:val="008E0670"/>
    <w:rsid w:val="008E11C1"/>
    <w:rsid w:val="008E279A"/>
    <w:rsid w:val="008E523C"/>
    <w:rsid w:val="008E5DC7"/>
    <w:rsid w:val="008E637F"/>
    <w:rsid w:val="008E6753"/>
    <w:rsid w:val="008E717C"/>
    <w:rsid w:val="008F062E"/>
    <w:rsid w:val="008F0935"/>
    <w:rsid w:val="008F725C"/>
    <w:rsid w:val="008F7D41"/>
    <w:rsid w:val="00901ACA"/>
    <w:rsid w:val="00902692"/>
    <w:rsid w:val="00903713"/>
    <w:rsid w:val="00903A89"/>
    <w:rsid w:val="00906ADA"/>
    <w:rsid w:val="00907115"/>
    <w:rsid w:val="00907BF3"/>
    <w:rsid w:val="00916233"/>
    <w:rsid w:val="00917C5C"/>
    <w:rsid w:val="00920934"/>
    <w:rsid w:val="009242D2"/>
    <w:rsid w:val="00924F1D"/>
    <w:rsid w:val="00926243"/>
    <w:rsid w:val="009268A7"/>
    <w:rsid w:val="00930D81"/>
    <w:rsid w:val="00930D98"/>
    <w:rsid w:val="00934A29"/>
    <w:rsid w:val="00934AA2"/>
    <w:rsid w:val="00940C34"/>
    <w:rsid w:val="0094119F"/>
    <w:rsid w:val="00942B6A"/>
    <w:rsid w:val="00943044"/>
    <w:rsid w:val="00943941"/>
    <w:rsid w:val="00950AC5"/>
    <w:rsid w:val="00953093"/>
    <w:rsid w:val="0095350A"/>
    <w:rsid w:val="009539CE"/>
    <w:rsid w:val="00955D88"/>
    <w:rsid w:val="00956666"/>
    <w:rsid w:val="00965015"/>
    <w:rsid w:val="00965CF3"/>
    <w:rsid w:val="00977519"/>
    <w:rsid w:val="0097781D"/>
    <w:rsid w:val="00977A15"/>
    <w:rsid w:val="00977BD0"/>
    <w:rsid w:val="009807F7"/>
    <w:rsid w:val="00985718"/>
    <w:rsid w:val="00987B79"/>
    <w:rsid w:val="009914EB"/>
    <w:rsid w:val="009916C6"/>
    <w:rsid w:val="00991EC0"/>
    <w:rsid w:val="009922B5"/>
    <w:rsid w:val="0099427B"/>
    <w:rsid w:val="00995F59"/>
    <w:rsid w:val="0099742B"/>
    <w:rsid w:val="009A1615"/>
    <w:rsid w:val="009A2A8E"/>
    <w:rsid w:val="009A344E"/>
    <w:rsid w:val="009A4334"/>
    <w:rsid w:val="009A6471"/>
    <w:rsid w:val="009B15A9"/>
    <w:rsid w:val="009B1F50"/>
    <w:rsid w:val="009B352C"/>
    <w:rsid w:val="009B58C0"/>
    <w:rsid w:val="009B61E1"/>
    <w:rsid w:val="009B68FA"/>
    <w:rsid w:val="009B6B06"/>
    <w:rsid w:val="009B6DF2"/>
    <w:rsid w:val="009C01AA"/>
    <w:rsid w:val="009C020A"/>
    <w:rsid w:val="009C07A7"/>
    <w:rsid w:val="009C19D2"/>
    <w:rsid w:val="009D2325"/>
    <w:rsid w:val="009D234A"/>
    <w:rsid w:val="009D43F2"/>
    <w:rsid w:val="009D656A"/>
    <w:rsid w:val="009E1644"/>
    <w:rsid w:val="009E2BC3"/>
    <w:rsid w:val="009E4F55"/>
    <w:rsid w:val="009E55B6"/>
    <w:rsid w:val="009E5C12"/>
    <w:rsid w:val="009F0F10"/>
    <w:rsid w:val="009F256F"/>
    <w:rsid w:val="009F27CD"/>
    <w:rsid w:val="009F3ED7"/>
    <w:rsid w:val="009F6E3F"/>
    <w:rsid w:val="009F6F5C"/>
    <w:rsid w:val="00A01803"/>
    <w:rsid w:val="00A02D11"/>
    <w:rsid w:val="00A03BFA"/>
    <w:rsid w:val="00A10AF6"/>
    <w:rsid w:val="00A13AD4"/>
    <w:rsid w:val="00A1742D"/>
    <w:rsid w:val="00A2269F"/>
    <w:rsid w:val="00A22EAD"/>
    <w:rsid w:val="00A236AA"/>
    <w:rsid w:val="00A23E06"/>
    <w:rsid w:val="00A26371"/>
    <w:rsid w:val="00A26392"/>
    <w:rsid w:val="00A26558"/>
    <w:rsid w:val="00A26C52"/>
    <w:rsid w:val="00A26DE9"/>
    <w:rsid w:val="00A3123B"/>
    <w:rsid w:val="00A31300"/>
    <w:rsid w:val="00A33728"/>
    <w:rsid w:val="00A33A52"/>
    <w:rsid w:val="00A33D49"/>
    <w:rsid w:val="00A34546"/>
    <w:rsid w:val="00A35CDF"/>
    <w:rsid w:val="00A36AD6"/>
    <w:rsid w:val="00A36F67"/>
    <w:rsid w:val="00A375ED"/>
    <w:rsid w:val="00A37664"/>
    <w:rsid w:val="00A37C38"/>
    <w:rsid w:val="00A40C9F"/>
    <w:rsid w:val="00A41A9A"/>
    <w:rsid w:val="00A42BF2"/>
    <w:rsid w:val="00A446E7"/>
    <w:rsid w:val="00A455F7"/>
    <w:rsid w:val="00A45796"/>
    <w:rsid w:val="00A45868"/>
    <w:rsid w:val="00A46574"/>
    <w:rsid w:val="00A46EFB"/>
    <w:rsid w:val="00A47DE0"/>
    <w:rsid w:val="00A50743"/>
    <w:rsid w:val="00A50D13"/>
    <w:rsid w:val="00A50ED5"/>
    <w:rsid w:val="00A5375E"/>
    <w:rsid w:val="00A540E0"/>
    <w:rsid w:val="00A564E8"/>
    <w:rsid w:val="00A565B1"/>
    <w:rsid w:val="00A57E62"/>
    <w:rsid w:val="00A619A1"/>
    <w:rsid w:val="00A621A1"/>
    <w:rsid w:val="00A628C5"/>
    <w:rsid w:val="00A6313B"/>
    <w:rsid w:val="00A657F2"/>
    <w:rsid w:val="00A664BE"/>
    <w:rsid w:val="00A722CC"/>
    <w:rsid w:val="00A73284"/>
    <w:rsid w:val="00A73C09"/>
    <w:rsid w:val="00A74264"/>
    <w:rsid w:val="00A772A2"/>
    <w:rsid w:val="00A82879"/>
    <w:rsid w:val="00A830A8"/>
    <w:rsid w:val="00A83E41"/>
    <w:rsid w:val="00A84B8E"/>
    <w:rsid w:val="00A8525D"/>
    <w:rsid w:val="00A86EB6"/>
    <w:rsid w:val="00A91B06"/>
    <w:rsid w:val="00A920F4"/>
    <w:rsid w:val="00A92407"/>
    <w:rsid w:val="00A93175"/>
    <w:rsid w:val="00A94B71"/>
    <w:rsid w:val="00A95A1C"/>
    <w:rsid w:val="00A95B55"/>
    <w:rsid w:val="00AA1621"/>
    <w:rsid w:val="00AA3F8D"/>
    <w:rsid w:val="00AA5F5A"/>
    <w:rsid w:val="00AA6A87"/>
    <w:rsid w:val="00AA7543"/>
    <w:rsid w:val="00AB0017"/>
    <w:rsid w:val="00AB0297"/>
    <w:rsid w:val="00AB0BF3"/>
    <w:rsid w:val="00AB1B4C"/>
    <w:rsid w:val="00AB1C3A"/>
    <w:rsid w:val="00AB4342"/>
    <w:rsid w:val="00AB4950"/>
    <w:rsid w:val="00AB5253"/>
    <w:rsid w:val="00AB54CF"/>
    <w:rsid w:val="00AC103C"/>
    <w:rsid w:val="00AC17D3"/>
    <w:rsid w:val="00AC1E13"/>
    <w:rsid w:val="00AC329E"/>
    <w:rsid w:val="00AC4280"/>
    <w:rsid w:val="00AD1CF8"/>
    <w:rsid w:val="00AD3142"/>
    <w:rsid w:val="00AD6998"/>
    <w:rsid w:val="00AE11F8"/>
    <w:rsid w:val="00AE1CA9"/>
    <w:rsid w:val="00AE3167"/>
    <w:rsid w:val="00AF0CD7"/>
    <w:rsid w:val="00AF1EDB"/>
    <w:rsid w:val="00AF208B"/>
    <w:rsid w:val="00AF2979"/>
    <w:rsid w:val="00AF5887"/>
    <w:rsid w:val="00AF6A6D"/>
    <w:rsid w:val="00AF6D2A"/>
    <w:rsid w:val="00AF7C52"/>
    <w:rsid w:val="00B01431"/>
    <w:rsid w:val="00B0227C"/>
    <w:rsid w:val="00B0580E"/>
    <w:rsid w:val="00B06DDD"/>
    <w:rsid w:val="00B103B9"/>
    <w:rsid w:val="00B11828"/>
    <w:rsid w:val="00B12852"/>
    <w:rsid w:val="00B12E02"/>
    <w:rsid w:val="00B1335B"/>
    <w:rsid w:val="00B13DE3"/>
    <w:rsid w:val="00B15488"/>
    <w:rsid w:val="00B16B47"/>
    <w:rsid w:val="00B231E5"/>
    <w:rsid w:val="00B23675"/>
    <w:rsid w:val="00B24D1A"/>
    <w:rsid w:val="00B26741"/>
    <w:rsid w:val="00B26D63"/>
    <w:rsid w:val="00B26E6E"/>
    <w:rsid w:val="00B27663"/>
    <w:rsid w:val="00B30168"/>
    <w:rsid w:val="00B31150"/>
    <w:rsid w:val="00B31C83"/>
    <w:rsid w:val="00B31E50"/>
    <w:rsid w:val="00B328FA"/>
    <w:rsid w:val="00B33348"/>
    <w:rsid w:val="00B36448"/>
    <w:rsid w:val="00B37B4B"/>
    <w:rsid w:val="00B40DF3"/>
    <w:rsid w:val="00B4284D"/>
    <w:rsid w:val="00B451DA"/>
    <w:rsid w:val="00B457C9"/>
    <w:rsid w:val="00B45BA9"/>
    <w:rsid w:val="00B460D9"/>
    <w:rsid w:val="00B50618"/>
    <w:rsid w:val="00B512D3"/>
    <w:rsid w:val="00B513F5"/>
    <w:rsid w:val="00B55AEF"/>
    <w:rsid w:val="00B55E39"/>
    <w:rsid w:val="00B6022A"/>
    <w:rsid w:val="00B610C9"/>
    <w:rsid w:val="00B616CE"/>
    <w:rsid w:val="00B63D59"/>
    <w:rsid w:val="00B6593A"/>
    <w:rsid w:val="00B66768"/>
    <w:rsid w:val="00B70938"/>
    <w:rsid w:val="00B7412B"/>
    <w:rsid w:val="00B74E5A"/>
    <w:rsid w:val="00B76FC7"/>
    <w:rsid w:val="00B80226"/>
    <w:rsid w:val="00B808CE"/>
    <w:rsid w:val="00B81196"/>
    <w:rsid w:val="00B81D0F"/>
    <w:rsid w:val="00B83BDD"/>
    <w:rsid w:val="00B83ED9"/>
    <w:rsid w:val="00B840CD"/>
    <w:rsid w:val="00B8411B"/>
    <w:rsid w:val="00B84899"/>
    <w:rsid w:val="00B85C3E"/>
    <w:rsid w:val="00B86E23"/>
    <w:rsid w:val="00B8777A"/>
    <w:rsid w:val="00B93553"/>
    <w:rsid w:val="00B94357"/>
    <w:rsid w:val="00B95986"/>
    <w:rsid w:val="00B95D9B"/>
    <w:rsid w:val="00BA085A"/>
    <w:rsid w:val="00BA0968"/>
    <w:rsid w:val="00BA1FFB"/>
    <w:rsid w:val="00BA2E26"/>
    <w:rsid w:val="00BA3C5C"/>
    <w:rsid w:val="00BA66FD"/>
    <w:rsid w:val="00BA691F"/>
    <w:rsid w:val="00BA76F5"/>
    <w:rsid w:val="00BA77DC"/>
    <w:rsid w:val="00BB0C08"/>
    <w:rsid w:val="00BB1764"/>
    <w:rsid w:val="00BB2AE4"/>
    <w:rsid w:val="00BC12CC"/>
    <w:rsid w:val="00BC558F"/>
    <w:rsid w:val="00BC5996"/>
    <w:rsid w:val="00BD1590"/>
    <w:rsid w:val="00BD2A8C"/>
    <w:rsid w:val="00BD4603"/>
    <w:rsid w:val="00BD5116"/>
    <w:rsid w:val="00BD5FBC"/>
    <w:rsid w:val="00BD67F4"/>
    <w:rsid w:val="00BE0900"/>
    <w:rsid w:val="00BE0F76"/>
    <w:rsid w:val="00BE3EF7"/>
    <w:rsid w:val="00BE4B11"/>
    <w:rsid w:val="00BE5169"/>
    <w:rsid w:val="00BE5339"/>
    <w:rsid w:val="00BE54D4"/>
    <w:rsid w:val="00BE696F"/>
    <w:rsid w:val="00BE6EF4"/>
    <w:rsid w:val="00BE6FEB"/>
    <w:rsid w:val="00BF0A66"/>
    <w:rsid w:val="00BF3E49"/>
    <w:rsid w:val="00BF5956"/>
    <w:rsid w:val="00BF5CD3"/>
    <w:rsid w:val="00BF6E1B"/>
    <w:rsid w:val="00BF6FA2"/>
    <w:rsid w:val="00BF7AA6"/>
    <w:rsid w:val="00C00222"/>
    <w:rsid w:val="00C00607"/>
    <w:rsid w:val="00C00883"/>
    <w:rsid w:val="00C0252C"/>
    <w:rsid w:val="00C033A3"/>
    <w:rsid w:val="00C035A6"/>
    <w:rsid w:val="00C04309"/>
    <w:rsid w:val="00C05969"/>
    <w:rsid w:val="00C07A14"/>
    <w:rsid w:val="00C07CE0"/>
    <w:rsid w:val="00C1166D"/>
    <w:rsid w:val="00C16907"/>
    <w:rsid w:val="00C16C68"/>
    <w:rsid w:val="00C16DF9"/>
    <w:rsid w:val="00C17962"/>
    <w:rsid w:val="00C20BD5"/>
    <w:rsid w:val="00C2213E"/>
    <w:rsid w:val="00C221BE"/>
    <w:rsid w:val="00C229F8"/>
    <w:rsid w:val="00C23B82"/>
    <w:rsid w:val="00C31443"/>
    <w:rsid w:val="00C319B9"/>
    <w:rsid w:val="00C33A81"/>
    <w:rsid w:val="00C34AA3"/>
    <w:rsid w:val="00C36860"/>
    <w:rsid w:val="00C40505"/>
    <w:rsid w:val="00C40A07"/>
    <w:rsid w:val="00C40C36"/>
    <w:rsid w:val="00C42A07"/>
    <w:rsid w:val="00C42BFF"/>
    <w:rsid w:val="00C42D07"/>
    <w:rsid w:val="00C42ECF"/>
    <w:rsid w:val="00C44703"/>
    <w:rsid w:val="00C45593"/>
    <w:rsid w:val="00C467D1"/>
    <w:rsid w:val="00C47570"/>
    <w:rsid w:val="00C47AA4"/>
    <w:rsid w:val="00C500F8"/>
    <w:rsid w:val="00C512FE"/>
    <w:rsid w:val="00C51ABF"/>
    <w:rsid w:val="00C52168"/>
    <w:rsid w:val="00C524E9"/>
    <w:rsid w:val="00C5486F"/>
    <w:rsid w:val="00C54957"/>
    <w:rsid w:val="00C54DF4"/>
    <w:rsid w:val="00C5653E"/>
    <w:rsid w:val="00C60297"/>
    <w:rsid w:val="00C60845"/>
    <w:rsid w:val="00C62D63"/>
    <w:rsid w:val="00C647CE"/>
    <w:rsid w:val="00C65350"/>
    <w:rsid w:val="00C66836"/>
    <w:rsid w:val="00C6695E"/>
    <w:rsid w:val="00C714B1"/>
    <w:rsid w:val="00C71DA6"/>
    <w:rsid w:val="00C72417"/>
    <w:rsid w:val="00C81458"/>
    <w:rsid w:val="00C844AE"/>
    <w:rsid w:val="00C86B22"/>
    <w:rsid w:val="00C86EDC"/>
    <w:rsid w:val="00C913D4"/>
    <w:rsid w:val="00C92C95"/>
    <w:rsid w:val="00C94CD0"/>
    <w:rsid w:val="00C9535C"/>
    <w:rsid w:val="00C95810"/>
    <w:rsid w:val="00C974CC"/>
    <w:rsid w:val="00CA1561"/>
    <w:rsid w:val="00CA1C6B"/>
    <w:rsid w:val="00CA2D7B"/>
    <w:rsid w:val="00CA3FD3"/>
    <w:rsid w:val="00CA4E3B"/>
    <w:rsid w:val="00CA5EAB"/>
    <w:rsid w:val="00CA5F0A"/>
    <w:rsid w:val="00CA6205"/>
    <w:rsid w:val="00CB1565"/>
    <w:rsid w:val="00CB2AF7"/>
    <w:rsid w:val="00CB4421"/>
    <w:rsid w:val="00CB785B"/>
    <w:rsid w:val="00CC2681"/>
    <w:rsid w:val="00CC36BD"/>
    <w:rsid w:val="00CC3863"/>
    <w:rsid w:val="00CC4103"/>
    <w:rsid w:val="00CC5DA0"/>
    <w:rsid w:val="00CD02B7"/>
    <w:rsid w:val="00CD1693"/>
    <w:rsid w:val="00CD208C"/>
    <w:rsid w:val="00CD486A"/>
    <w:rsid w:val="00CD536C"/>
    <w:rsid w:val="00CD6579"/>
    <w:rsid w:val="00CD65D5"/>
    <w:rsid w:val="00CE12F8"/>
    <w:rsid w:val="00CE77D0"/>
    <w:rsid w:val="00CF0BB8"/>
    <w:rsid w:val="00CF0EEE"/>
    <w:rsid w:val="00CF2AF1"/>
    <w:rsid w:val="00CF357B"/>
    <w:rsid w:val="00CF5D30"/>
    <w:rsid w:val="00D00141"/>
    <w:rsid w:val="00D00646"/>
    <w:rsid w:val="00D00D7B"/>
    <w:rsid w:val="00D02007"/>
    <w:rsid w:val="00D02128"/>
    <w:rsid w:val="00D04244"/>
    <w:rsid w:val="00D062E9"/>
    <w:rsid w:val="00D0653F"/>
    <w:rsid w:val="00D06B24"/>
    <w:rsid w:val="00D06B34"/>
    <w:rsid w:val="00D07254"/>
    <w:rsid w:val="00D07883"/>
    <w:rsid w:val="00D10284"/>
    <w:rsid w:val="00D10825"/>
    <w:rsid w:val="00D11BDD"/>
    <w:rsid w:val="00D1336E"/>
    <w:rsid w:val="00D14020"/>
    <w:rsid w:val="00D1647D"/>
    <w:rsid w:val="00D17E1E"/>
    <w:rsid w:val="00D20C16"/>
    <w:rsid w:val="00D21C1E"/>
    <w:rsid w:val="00D23290"/>
    <w:rsid w:val="00D23614"/>
    <w:rsid w:val="00D23AA5"/>
    <w:rsid w:val="00D24FD1"/>
    <w:rsid w:val="00D30C86"/>
    <w:rsid w:val="00D327C9"/>
    <w:rsid w:val="00D32F8E"/>
    <w:rsid w:val="00D33C20"/>
    <w:rsid w:val="00D35079"/>
    <w:rsid w:val="00D371DA"/>
    <w:rsid w:val="00D40771"/>
    <w:rsid w:val="00D4188D"/>
    <w:rsid w:val="00D432BD"/>
    <w:rsid w:val="00D4333E"/>
    <w:rsid w:val="00D44953"/>
    <w:rsid w:val="00D467A7"/>
    <w:rsid w:val="00D472E6"/>
    <w:rsid w:val="00D51F5F"/>
    <w:rsid w:val="00D536F4"/>
    <w:rsid w:val="00D550BA"/>
    <w:rsid w:val="00D56761"/>
    <w:rsid w:val="00D56A79"/>
    <w:rsid w:val="00D61005"/>
    <w:rsid w:val="00D61D91"/>
    <w:rsid w:val="00D6231B"/>
    <w:rsid w:val="00D633C4"/>
    <w:rsid w:val="00D641E4"/>
    <w:rsid w:val="00D65483"/>
    <w:rsid w:val="00D65F91"/>
    <w:rsid w:val="00D6769C"/>
    <w:rsid w:val="00D72F45"/>
    <w:rsid w:val="00D751D8"/>
    <w:rsid w:val="00D832EF"/>
    <w:rsid w:val="00D8546F"/>
    <w:rsid w:val="00D85D38"/>
    <w:rsid w:val="00D8628A"/>
    <w:rsid w:val="00D86AE5"/>
    <w:rsid w:val="00D87B4F"/>
    <w:rsid w:val="00D90293"/>
    <w:rsid w:val="00D90C05"/>
    <w:rsid w:val="00D95074"/>
    <w:rsid w:val="00D97BFD"/>
    <w:rsid w:val="00DA0B16"/>
    <w:rsid w:val="00DA1E74"/>
    <w:rsid w:val="00DA2922"/>
    <w:rsid w:val="00DA3FA3"/>
    <w:rsid w:val="00DA5990"/>
    <w:rsid w:val="00DA7B6E"/>
    <w:rsid w:val="00DB0276"/>
    <w:rsid w:val="00DB1324"/>
    <w:rsid w:val="00DB6DA2"/>
    <w:rsid w:val="00DC0903"/>
    <w:rsid w:val="00DC2188"/>
    <w:rsid w:val="00DC2731"/>
    <w:rsid w:val="00DC6265"/>
    <w:rsid w:val="00DC7B23"/>
    <w:rsid w:val="00DC7C4E"/>
    <w:rsid w:val="00DD0932"/>
    <w:rsid w:val="00DD0D0C"/>
    <w:rsid w:val="00DD1C60"/>
    <w:rsid w:val="00DD28B8"/>
    <w:rsid w:val="00DD28E6"/>
    <w:rsid w:val="00DD4487"/>
    <w:rsid w:val="00DD4558"/>
    <w:rsid w:val="00DD4651"/>
    <w:rsid w:val="00DD502D"/>
    <w:rsid w:val="00DD578D"/>
    <w:rsid w:val="00DD5DF3"/>
    <w:rsid w:val="00DE0177"/>
    <w:rsid w:val="00DE03AC"/>
    <w:rsid w:val="00DE0B9E"/>
    <w:rsid w:val="00DE0EA9"/>
    <w:rsid w:val="00DE136E"/>
    <w:rsid w:val="00DE13D6"/>
    <w:rsid w:val="00DE281B"/>
    <w:rsid w:val="00DE341F"/>
    <w:rsid w:val="00DE397A"/>
    <w:rsid w:val="00DE4142"/>
    <w:rsid w:val="00DE7EC4"/>
    <w:rsid w:val="00DF05CE"/>
    <w:rsid w:val="00DF2B41"/>
    <w:rsid w:val="00DF3E5E"/>
    <w:rsid w:val="00E0241C"/>
    <w:rsid w:val="00E030C4"/>
    <w:rsid w:val="00E0650A"/>
    <w:rsid w:val="00E066A0"/>
    <w:rsid w:val="00E1052E"/>
    <w:rsid w:val="00E1054F"/>
    <w:rsid w:val="00E13465"/>
    <w:rsid w:val="00E178E1"/>
    <w:rsid w:val="00E246F3"/>
    <w:rsid w:val="00E25190"/>
    <w:rsid w:val="00E25931"/>
    <w:rsid w:val="00E31A36"/>
    <w:rsid w:val="00E3268E"/>
    <w:rsid w:val="00E32B63"/>
    <w:rsid w:val="00E33009"/>
    <w:rsid w:val="00E36734"/>
    <w:rsid w:val="00E375E7"/>
    <w:rsid w:val="00E37846"/>
    <w:rsid w:val="00E44A32"/>
    <w:rsid w:val="00E454AF"/>
    <w:rsid w:val="00E45BBA"/>
    <w:rsid w:val="00E47A38"/>
    <w:rsid w:val="00E503E2"/>
    <w:rsid w:val="00E50E11"/>
    <w:rsid w:val="00E53BF4"/>
    <w:rsid w:val="00E54F44"/>
    <w:rsid w:val="00E555CE"/>
    <w:rsid w:val="00E5578A"/>
    <w:rsid w:val="00E5650D"/>
    <w:rsid w:val="00E602B9"/>
    <w:rsid w:val="00E6237C"/>
    <w:rsid w:val="00E6295A"/>
    <w:rsid w:val="00E64CF3"/>
    <w:rsid w:val="00E66405"/>
    <w:rsid w:val="00E66792"/>
    <w:rsid w:val="00E76481"/>
    <w:rsid w:val="00E764E8"/>
    <w:rsid w:val="00E80707"/>
    <w:rsid w:val="00E818E5"/>
    <w:rsid w:val="00E82B1A"/>
    <w:rsid w:val="00E82D4A"/>
    <w:rsid w:val="00E83332"/>
    <w:rsid w:val="00E84D0E"/>
    <w:rsid w:val="00E85F0F"/>
    <w:rsid w:val="00E86B18"/>
    <w:rsid w:val="00E91EE2"/>
    <w:rsid w:val="00E952C0"/>
    <w:rsid w:val="00E95497"/>
    <w:rsid w:val="00E95ED3"/>
    <w:rsid w:val="00EA3715"/>
    <w:rsid w:val="00EA43A0"/>
    <w:rsid w:val="00EA44DB"/>
    <w:rsid w:val="00EA7009"/>
    <w:rsid w:val="00EA7151"/>
    <w:rsid w:val="00EB09EA"/>
    <w:rsid w:val="00EB253F"/>
    <w:rsid w:val="00EB3437"/>
    <w:rsid w:val="00EB3D68"/>
    <w:rsid w:val="00EB42D8"/>
    <w:rsid w:val="00EB4ECD"/>
    <w:rsid w:val="00EB586E"/>
    <w:rsid w:val="00EB7690"/>
    <w:rsid w:val="00EC0D9F"/>
    <w:rsid w:val="00EC13BF"/>
    <w:rsid w:val="00EC1B4F"/>
    <w:rsid w:val="00EC611B"/>
    <w:rsid w:val="00EC6578"/>
    <w:rsid w:val="00EC67BA"/>
    <w:rsid w:val="00EC7E06"/>
    <w:rsid w:val="00ED0C75"/>
    <w:rsid w:val="00ED6118"/>
    <w:rsid w:val="00ED66FF"/>
    <w:rsid w:val="00EE0ABE"/>
    <w:rsid w:val="00EE11E6"/>
    <w:rsid w:val="00EE1EC0"/>
    <w:rsid w:val="00EE2248"/>
    <w:rsid w:val="00EE408D"/>
    <w:rsid w:val="00EE5458"/>
    <w:rsid w:val="00EE7154"/>
    <w:rsid w:val="00EF0EF7"/>
    <w:rsid w:val="00EF337C"/>
    <w:rsid w:val="00EF3E0E"/>
    <w:rsid w:val="00EF3ED0"/>
    <w:rsid w:val="00EF78A9"/>
    <w:rsid w:val="00EF7900"/>
    <w:rsid w:val="00F00DC2"/>
    <w:rsid w:val="00F01679"/>
    <w:rsid w:val="00F0305F"/>
    <w:rsid w:val="00F04739"/>
    <w:rsid w:val="00F050A5"/>
    <w:rsid w:val="00F05F99"/>
    <w:rsid w:val="00F20B90"/>
    <w:rsid w:val="00F20E92"/>
    <w:rsid w:val="00F22A7F"/>
    <w:rsid w:val="00F24C5E"/>
    <w:rsid w:val="00F27785"/>
    <w:rsid w:val="00F30D40"/>
    <w:rsid w:val="00F3150F"/>
    <w:rsid w:val="00F31A29"/>
    <w:rsid w:val="00F36D9E"/>
    <w:rsid w:val="00F37180"/>
    <w:rsid w:val="00F4431A"/>
    <w:rsid w:val="00F44526"/>
    <w:rsid w:val="00F448F8"/>
    <w:rsid w:val="00F45CA9"/>
    <w:rsid w:val="00F47316"/>
    <w:rsid w:val="00F479A5"/>
    <w:rsid w:val="00F47E24"/>
    <w:rsid w:val="00F50855"/>
    <w:rsid w:val="00F51682"/>
    <w:rsid w:val="00F51734"/>
    <w:rsid w:val="00F52BFB"/>
    <w:rsid w:val="00F54CDC"/>
    <w:rsid w:val="00F5764A"/>
    <w:rsid w:val="00F62288"/>
    <w:rsid w:val="00F6294F"/>
    <w:rsid w:val="00F67338"/>
    <w:rsid w:val="00F72E2D"/>
    <w:rsid w:val="00F767F5"/>
    <w:rsid w:val="00F772C1"/>
    <w:rsid w:val="00F80A91"/>
    <w:rsid w:val="00F814DD"/>
    <w:rsid w:val="00F8645B"/>
    <w:rsid w:val="00F87996"/>
    <w:rsid w:val="00F95F8A"/>
    <w:rsid w:val="00F97694"/>
    <w:rsid w:val="00FA2668"/>
    <w:rsid w:val="00FA3699"/>
    <w:rsid w:val="00FB04E3"/>
    <w:rsid w:val="00FB1D44"/>
    <w:rsid w:val="00FB2FE0"/>
    <w:rsid w:val="00FB366C"/>
    <w:rsid w:val="00FB51ED"/>
    <w:rsid w:val="00FB5358"/>
    <w:rsid w:val="00FB6575"/>
    <w:rsid w:val="00FC0614"/>
    <w:rsid w:val="00FC28C9"/>
    <w:rsid w:val="00FC2D58"/>
    <w:rsid w:val="00FC423D"/>
    <w:rsid w:val="00FC543D"/>
    <w:rsid w:val="00FC5DD5"/>
    <w:rsid w:val="00FC6A3F"/>
    <w:rsid w:val="00FD15B2"/>
    <w:rsid w:val="00FD1B7A"/>
    <w:rsid w:val="00FD1CFA"/>
    <w:rsid w:val="00FD31C8"/>
    <w:rsid w:val="00FD3634"/>
    <w:rsid w:val="00FD6A03"/>
    <w:rsid w:val="00FD6F33"/>
    <w:rsid w:val="00FE06C6"/>
    <w:rsid w:val="00FE40D3"/>
    <w:rsid w:val="00FE5368"/>
    <w:rsid w:val="00FE68E5"/>
    <w:rsid w:val="00FE730A"/>
    <w:rsid w:val="00FE7AB7"/>
    <w:rsid w:val="00FF1BCB"/>
    <w:rsid w:val="00FF3397"/>
    <w:rsid w:val="00FF373E"/>
    <w:rsid w:val="00FF3FAB"/>
    <w:rsid w:val="00FF5E3E"/>
    <w:rsid w:val="00FF6DB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CA57E"/>
  <w15:chartTrackingRefBased/>
  <w15:docId w15:val="{6EE7FA9B-5271-41F1-9254-5EC53CF1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68"/>
    <w:pPr>
      <w:jc w:val="both"/>
    </w:pPr>
    <w:rPr>
      <w:rFonts w:ascii="PF BeauSans Pro" w:hAnsi="PF BeauSans Pro"/>
    </w:rPr>
  </w:style>
  <w:style w:type="paragraph" w:styleId="Heading1">
    <w:name w:val="heading 1"/>
    <w:aliases w:val="Grupa"/>
    <w:basedOn w:val="Normal"/>
    <w:next w:val="Normal"/>
    <w:link w:val="Heading1Char"/>
    <w:uiPriority w:val="9"/>
    <w:qFormat/>
    <w:rsid w:val="006910EC"/>
    <w:pPr>
      <w:keepNext/>
      <w:numPr>
        <w:numId w:val="1"/>
      </w:numPr>
      <w:spacing w:after="0" w:line="240" w:lineRule="auto"/>
      <w:jc w:val="left"/>
      <w:outlineLvl w:val="0"/>
    </w:pPr>
    <w:rPr>
      <w:rFonts w:eastAsia="Times New Roman" w:cs="Times New Roman"/>
      <w:b/>
      <w:sz w:val="24"/>
      <w:szCs w:val="16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2F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A9"/>
    <w:pPr>
      <w:spacing w:after="0" w:line="240" w:lineRule="auto"/>
      <w:outlineLvl w:val="2"/>
    </w:pPr>
    <w:rPr>
      <w:rFonts w:eastAsia="Times New Roman" w:cs="Arial"/>
      <w:b/>
      <w:lang w:eastAsia="hr-HR"/>
    </w:rPr>
  </w:style>
  <w:style w:type="paragraph" w:styleId="Heading4">
    <w:name w:val="heading 4"/>
    <w:aliases w:val="Stavak broj"/>
    <w:basedOn w:val="Normal"/>
    <w:next w:val="Normal"/>
    <w:link w:val="Heading4Char"/>
    <w:uiPriority w:val="9"/>
    <w:unhideWhenUsed/>
    <w:qFormat/>
    <w:rsid w:val="00C00607"/>
    <w:pPr>
      <w:keepNext/>
      <w:keepLines/>
      <w:spacing w:before="240" w:after="240" w:line="240" w:lineRule="auto"/>
      <w:ind w:left="1077" w:hanging="1077"/>
      <w:jc w:val="left"/>
      <w:outlineLvl w:val="3"/>
    </w:pPr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Heading5">
    <w:name w:val="heading 5"/>
    <w:aliases w:val="Nabrajanje"/>
    <w:next w:val="Normal"/>
    <w:link w:val="Heading5Char"/>
    <w:uiPriority w:val="9"/>
    <w:unhideWhenUsed/>
    <w:qFormat/>
    <w:rsid w:val="000C0C40"/>
    <w:pPr>
      <w:numPr>
        <w:ilvl w:val="2"/>
        <w:numId w:val="5"/>
      </w:numPr>
      <w:ind w:left="567"/>
      <w:outlineLvl w:val="4"/>
    </w:pPr>
    <w:rPr>
      <w:rFonts w:ascii="PF BeauSans Pro" w:hAnsi="PF BeauSans Pro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69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9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EF"/>
  </w:style>
  <w:style w:type="paragraph" w:styleId="Footer">
    <w:name w:val="footer"/>
    <w:basedOn w:val="Normal"/>
    <w:link w:val="Foot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EF"/>
  </w:style>
  <w:style w:type="paragraph" w:styleId="BalloonText">
    <w:name w:val="Balloon Text"/>
    <w:basedOn w:val="Normal"/>
    <w:link w:val="BalloonTextChar"/>
    <w:uiPriority w:val="99"/>
    <w:semiHidden/>
    <w:unhideWhenUsed/>
    <w:rsid w:val="0055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5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13"/>
    <w:rPr>
      <w:b/>
      <w:bCs/>
      <w:sz w:val="20"/>
      <w:szCs w:val="20"/>
    </w:rPr>
  </w:style>
  <w:style w:type="paragraph" w:customStyle="1" w:styleId="p3">
    <w:name w:val="p3"/>
    <w:basedOn w:val="Normal"/>
    <w:rsid w:val="007D49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s2">
    <w:name w:val="s2"/>
    <w:basedOn w:val="DefaultParagraphFont"/>
    <w:rsid w:val="007D49D3"/>
  </w:style>
  <w:style w:type="character" w:customStyle="1" w:styleId="apple-converted-space">
    <w:name w:val="apple-converted-space"/>
    <w:basedOn w:val="DefaultParagraphFont"/>
    <w:rsid w:val="007D49D3"/>
  </w:style>
  <w:style w:type="character" w:customStyle="1" w:styleId="A5">
    <w:name w:val="A5"/>
    <w:uiPriority w:val="99"/>
    <w:rsid w:val="00473A97"/>
    <w:rPr>
      <w:rFonts w:cs="Utopia"/>
      <w:color w:val="000000"/>
      <w:sz w:val="22"/>
      <w:szCs w:val="22"/>
    </w:rPr>
  </w:style>
  <w:style w:type="paragraph" w:styleId="ListParagraph">
    <w:name w:val="List Paragraph"/>
    <w:aliases w:val="Heading 12,heading 1,naslov 1,Naslov 12,Graf,REPORT Bullet,List Paragraph1,Heading 11"/>
    <w:basedOn w:val="Normal"/>
    <w:link w:val="ListParagraphChar"/>
    <w:uiPriority w:val="34"/>
    <w:qFormat/>
    <w:rsid w:val="006E2383"/>
    <w:pPr>
      <w:spacing w:after="0" w:line="240" w:lineRule="auto"/>
      <w:contextualSpacing/>
    </w:pPr>
    <w:rPr>
      <w:lang w:eastAsia="hr-HR"/>
    </w:rPr>
  </w:style>
  <w:style w:type="paragraph" w:styleId="Revision">
    <w:name w:val="Revision"/>
    <w:hidden/>
    <w:uiPriority w:val="99"/>
    <w:semiHidden/>
    <w:rsid w:val="005423EF"/>
    <w:pPr>
      <w:spacing w:after="0" w:line="240" w:lineRule="auto"/>
    </w:pPr>
  </w:style>
  <w:style w:type="character" w:customStyle="1" w:styleId="Heading1Char">
    <w:name w:val="Heading 1 Char"/>
    <w:aliases w:val="Grupa Char"/>
    <w:basedOn w:val="DefaultParagraphFont"/>
    <w:link w:val="Heading1"/>
    <w:uiPriority w:val="9"/>
    <w:rsid w:val="006910EC"/>
    <w:rPr>
      <w:rFonts w:ascii="PF BeauSans Pro" w:eastAsia="Times New Roman" w:hAnsi="PF BeauSans Pro" w:cs="Times New Roman"/>
      <w:b/>
      <w:sz w:val="24"/>
      <w:szCs w:val="16"/>
      <w:lang w:eastAsia="hr-HR"/>
    </w:rPr>
  </w:style>
  <w:style w:type="table" w:styleId="TableGrid">
    <w:name w:val="Table Grid"/>
    <w:basedOn w:val="TableNormal"/>
    <w:uiPriority w:val="39"/>
    <w:rsid w:val="00CB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A5"/>
    <w:uiPriority w:val="31"/>
    <w:qFormat/>
    <w:rsid w:val="00E84D0E"/>
    <w:rPr>
      <w:rFonts w:cs="Utopia"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4D0E"/>
    <w:rPr>
      <w:i/>
      <w:iCs/>
      <w:color w:val="404040" w:themeColor="text1" w:themeTint="BF"/>
    </w:rPr>
  </w:style>
  <w:style w:type="paragraph" w:customStyle="1" w:styleId="slika2">
    <w:name w:val="slika2"/>
    <w:basedOn w:val="Normal"/>
    <w:link w:val="slika2Char"/>
    <w:qFormat/>
    <w:rsid w:val="00A03BFA"/>
    <w:pPr>
      <w:spacing w:after="0" w:line="276" w:lineRule="auto"/>
      <w:ind w:firstLine="284"/>
      <w:jc w:val="center"/>
    </w:pPr>
    <w:rPr>
      <w:i/>
      <w:iCs/>
      <w:noProof/>
      <w:sz w:val="24"/>
      <w:szCs w:val="18"/>
    </w:rPr>
  </w:style>
  <w:style w:type="character" w:customStyle="1" w:styleId="slika2Char">
    <w:name w:val="slika2 Char"/>
    <w:basedOn w:val="DefaultParagraphFont"/>
    <w:link w:val="slika2"/>
    <w:rsid w:val="00A03BFA"/>
    <w:rPr>
      <w:rFonts w:ascii="PF BeauSans Pro" w:hAnsi="PF BeauSans Pro"/>
      <w:i/>
      <w:iCs/>
      <w:noProof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1E52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E528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E3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4E34F8"/>
    <w:rPr>
      <w:rFonts w:ascii="Arial" w:eastAsia="Arial" w:hAnsi="Arial" w:cs="Arial"/>
      <w:lang w:val="bs"/>
    </w:rPr>
  </w:style>
  <w:style w:type="paragraph" w:customStyle="1" w:styleId="TableParagraph">
    <w:name w:val="Table Paragraph"/>
    <w:basedOn w:val="Normal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rsid w:val="00273D2F"/>
    <w:rPr>
      <w:rFonts w:ascii="PF BeauSans Pro" w:hAnsi="PF BeauSans Pro"/>
      <w:b/>
      <w:bCs/>
    </w:rPr>
  </w:style>
  <w:style w:type="paragraph" w:customStyle="1" w:styleId="slike">
    <w:name w:val="slike"/>
    <w:basedOn w:val="Normal"/>
    <w:link w:val="slikeChar"/>
    <w:qFormat/>
    <w:rsid w:val="00681415"/>
    <w:pPr>
      <w:spacing w:before="120" w:after="120" w:line="276" w:lineRule="auto"/>
      <w:ind w:firstLine="284"/>
      <w:jc w:val="center"/>
    </w:pPr>
    <w:rPr>
      <w:noProof/>
      <w:sz w:val="20"/>
      <w:lang w:val="en-US"/>
    </w:rPr>
  </w:style>
  <w:style w:type="character" w:customStyle="1" w:styleId="slikeChar">
    <w:name w:val="slike Char"/>
    <w:basedOn w:val="DefaultParagraphFont"/>
    <w:link w:val="slike"/>
    <w:rsid w:val="00681415"/>
    <w:rPr>
      <w:rFonts w:ascii="PF BeauSans Pro" w:hAnsi="PF BeauSans Pro"/>
      <w:noProof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5BA9"/>
    <w:rPr>
      <w:rFonts w:ascii="PF BeauSans Pro" w:eastAsia="Times New Roman" w:hAnsi="PF BeauSans Pro" w:cs="Arial"/>
      <w:b/>
      <w:lang w:eastAsia="hr-HR"/>
    </w:rPr>
  </w:style>
  <w:style w:type="character" w:customStyle="1" w:styleId="Heading4Char">
    <w:name w:val="Heading 4 Char"/>
    <w:aliases w:val="Stavak broj Char"/>
    <w:basedOn w:val="DefaultParagraphFont"/>
    <w:link w:val="Heading4"/>
    <w:uiPriority w:val="9"/>
    <w:rsid w:val="00C00607"/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B1B4C"/>
    <w:pPr>
      <w:spacing w:before="120" w:after="240" w:line="240" w:lineRule="auto"/>
      <w:jc w:val="center"/>
    </w:pPr>
    <w:rPr>
      <w:rFonts w:asciiTheme="minorHAnsi" w:hAnsiTheme="minorHAnsi"/>
      <w:i/>
      <w:iCs/>
      <w:color w:val="595959" w:themeColor="text1" w:themeTint="A6"/>
      <w:sz w:val="24"/>
      <w:szCs w:val="18"/>
    </w:rPr>
  </w:style>
  <w:style w:type="character" w:customStyle="1" w:styleId="ListParagraphChar">
    <w:name w:val="List Paragraph Char"/>
    <w:aliases w:val="Heading 12 Char,heading 1 Char,naslov 1 Char,Naslov 12 Char,Graf Char,REPORT Bullet Char,List Paragraph1 Char,Heading 11 Char"/>
    <w:link w:val="ListParagraph"/>
    <w:uiPriority w:val="34"/>
    <w:locked/>
    <w:rsid w:val="00AB1B4C"/>
    <w:rPr>
      <w:rFonts w:ascii="PF BeauSans Pro" w:hAnsi="PF BeauSans Pro"/>
      <w:lang w:eastAsia="hr-HR"/>
    </w:rPr>
  </w:style>
  <w:style w:type="character" w:customStyle="1" w:styleId="Heading5Char">
    <w:name w:val="Heading 5 Char"/>
    <w:aliases w:val="Nabrajanje Char"/>
    <w:basedOn w:val="DefaultParagraphFont"/>
    <w:link w:val="Heading5"/>
    <w:uiPriority w:val="9"/>
    <w:rsid w:val="000C0C40"/>
    <w:rPr>
      <w:rFonts w:ascii="PF BeauSans Pro" w:hAnsi="PF BeauSans Pro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01693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1693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tavak">
    <w:name w:val="Stavak"/>
    <w:basedOn w:val="Normal"/>
    <w:qFormat/>
    <w:rsid w:val="00943941"/>
    <w:pPr>
      <w:numPr>
        <w:ilvl w:val="1"/>
        <w:numId w:val="34"/>
      </w:numPr>
      <w:spacing w:before="120" w:after="120" w:line="240" w:lineRule="auto"/>
      <w:outlineLvl w:val="0"/>
    </w:pPr>
  </w:style>
  <w:style w:type="paragraph" w:customStyle="1" w:styleId="lanak">
    <w:name w:val="Članak"/>
    <w:basedOn w:val="Normal"/>
    <w:autoRedefine/>
    <w:qFormat/>
    <w:rsid w:val="00E25190"/>
    <w:pPr>
      <w:keepNext/>
      <w:keepLines/>
      <w:numPr>
        <w:numId w:val="34"/>
      </w:numPr>
      <w:tabs>
        <w:tab w:val="left" w:pos="0"/>
      </w:tabs>
      <w:spacing w:before="360"/>
      <w:ind w:left="5180" w:hanging="1211"/>
      <w:jc w:val="left"/>
      <w:outlineLvl w:val="1"/>
    </w:pPr>
    <w:rPr>
      <w:rFonts w:eastAsia="Times New Roman" w:cs="Arial"/>
      <w:bCs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44825"/>
    <w:pPr>
      <w:spacing w:after="0" w:line="240" w:lineRule="auto"/>
      <w:contextualSpacing/>
      <w:jc w:val="center"/>
    </w:pPr>
    <w:rPr>
      <w:rFonts w:eastAsia="Times New Roman" w:cstheme="majorBidi"/>
      <w:b/>
      <w:spacing w:val="-10"/>
      <w:kern w:val="28"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144825"/>
    <w:rPr>
      <w:rFonts w:ascii="PF BeauSans Pro" w:eastAsia="Times New Roman" w:hAnsi="PF BeauSans Pro" w:cstheme="majorBidi"/>
      <w:b/>
      <w:spacing w:val="-10"/>
      <w:kern w:val="28"/>
      <w:sz w:val="24"/>
      <w:szCs w:val="24"/>
      <w:lang w:eastAsia="hr-HR"/>
    </w:rPr>
  </w:style>
  <w:style w:type="paragraph" w:styleId="NoSpacing">
    <w:name w:val="No Spacing"/>
    <w:uiPriority w:val="1"/>
    <w:qFormat/>
    <w:rsid w:val="000C0C40"/>
    <w:pPr>
      <w:spacing w:after="0" w:line="240" w:lineRule="auto"/>
      <w:jc w:val="both"/>
    </w:pPr>
    <w:rPr>
      <w:rFonts w:ascii="PF BeauSans Pro" w:hAnsi="PF BeauSans P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PlainTable21">
    <w:name w:val="Plain Table 21"/>
    <w:basedOn w:val="TableNormal"/>
    <w:uiPriority w:val="42"/>
    <w:rsid w:val="00A458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E7D5B"/>
    <w:pPr>
      <w:spacing w:after="0" w:line="240" w:lineRule="auto"/>
      <w:jc w:val="left"/>
    </w:pPr>
    <w:rPr>
      <w:rFonts w:eastAsiaTheme="minorEastAsia"/>
      <w:sz w:val="20"/>
      <w:szCs w:val="20"/>
      <w:lang w:val="hr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D5B"/>
    <w:rPr>
      <w:rFonts w:ascii="PF BeauSans Pro" w:eastAsiaTheme="minorEastAsia" w:hAnsi="PF BeauSans Pro"/>
      <w:sz w:val="20"/>
      <w:szCs w:val="20"/>
      <w:lang w:val="hr-BA"/>
    </w:rPr>
  </w:style>
  <w:style w:type="character" w:styleId="FootnoteReference">
    <w:name w:val="footnote reference"/>
    <w:basedOn w:val="DefaultParagraphFont"/>
    <w:uiPriority w:val="99"/>
    <w:semiHidden/>
    <w:unhideWhenUsed/>
    <w:rsid w:val="004E7D5B"/>
    <w:rPr>
      <w:vertAlign w:val="superscript"/>
    </w:rPr>
  </w:style>
  <w:style w:type="paragraph" w:customStyle="1" w:styleId="Default">
    <w:name w:val="Default"/>
    <w:rsid w:val="00835ABB"/>
    <w:pPr>
      <w:autoSpaceDE w:val="0"/>
      <w:autoSpaceDN w:val="0"/>
      <w:adjustRightInd w:val="0"/>
      <w:spacing w:after="0" w:line="240" w:lineRule="auto"/>
    </w:pPr>
    <w:rPr>
      <w:rFonts w:ascii="PF BeauSans Pro" w:eastAsia="Times New Roman" w:hAnsi="PF BeauSans Pro" w:cs="PF Beau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3e17d1-b9c3-4906-831b-20f2e05d34fd">
      <UserInfo>
        <DisplayName>Marko Poljak</DisplayName>
        <AccountId>1822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FA5CE80973240B3024D05494F67A4" ma:contentTypeVersion="" ma:contentTypeDescription="Create a new document." ma:contentTypeScope="" ma:versionID="b1e05286f8625d39e05d4ae8cc97f27f">
  <xsd:schema xmlns:xsd="http://www.w3.org/2001/XMLSchema" xmlns:xs="http://www.w3.org/2001/XMLSchema" xmlns:p="http://schemas.microsoft.com/office/2006/metadata/properties" xmlns:ns2="b23e17d1-b9c3-4906-831b-20f2e05d34fd" targetNamespace="http://schemas.microsoft.com/office/2006/metadata/properties" ma:root="true" ma:fieldsID="ee316cfb50d4bacb59eb99a9a4b66cce" ns2:_="">
    <xsd:import namespace="b23e17d1-b9c3-4906-831b-20f2e05d34f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17d1-b9c3-4906-831b-20f2e05d3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83C0-B8DE-426B-AEBE-D1D0108E04F3}">
  <ds:schemaRefs>
    <ds:schemaRef ds:uri="http://schemas.microsoft.com/office/2006/metadata/properties"/>
    <ds:schemaRef ds:uri="http://schemas.microsoft.com/office/infopath/2007/PartnerControls"/>
    <ds:schemaRef ds:uri="b23e17d1-b9c3-4906-831b-20f2e05d34fd"/>
  </ds:schemaRefs>
</ds:datastoreItem>
</file>

<file path=customXml/itemProps2.xml><?xml version="1.0" encoding="utf-8"?>
<ds:datastoreItem xmlns:ds="http://schemas.openxmlformats.org/officeDocument/2006/customXml" ds:itemID="{3A9C321E-DCCF-4E70-9D2C-386CC065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17d1-b9c3-4906-831b-20f2e05d3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49457-F174-49F7-B450-5571C69CE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30596-F037-4F11-9FD0-DF5DF7E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1518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Dajana Vrbičić Tenđera</cp:lastModifiedBy>
  <cp:revision>15</cp:revision>
  <cp:lastPrinted>2025-10-29T11:10:00Z</cp:lastPrinted>
  <dcterms:created xsi:type="dcterms:W3CDTF">2025-11-26T08:23:00Z</dcterms:created>
  <dcterms:modified xsi:type="dcterms:W3CDTF">2026-01-30T07:43:00Z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0x0101008FFFA5CE80973240B3024D05494F67A4</vt:lpwstr>
  </property>
  <property fmtid="{D5CDD505-2E9C-101B-9397-08002B2CF9AE}" pid="3" name="GrammarlyDocumentId">
    <vt:lpwstr>a957bbbdba806dd2b2ebbfa6e16cdfb53340cc87055628ea26627f8b5cce76d8</vt:lpwstr>
  </property>
</Properties>
</file>